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797"/>
        <w:gridCol w:w="1750"/>
        <w:gridCol w:w="5811"/>
        <w:gridCol w:w="6032"/>
      </w:tblGrid>
      <w:tr w:rsidR="00733E70" w:rsidRPr="004C28C4" w14:paraId="0E1514E6" w14:textId="77777777" w:rsidTr="00CD1C61">
        <w:trPr>
          <w:trHeight w:val="400"/>
          <w:tblHeader/>
        </w:trPr>
        <w:tc>
          <w:tcPr>
            <w:tcW w:w="277" w:type="pct"/>
            <w:tcBorders>
              <w:top w:val="single" w:sz="4" w:space="0" w:color="auto"/>
              <w:left w:val="single" w:sz="4" w:space="0" w:color="auto"/>
              <w:bottom w:val="single" w:sz="4" w:space="0" w:color="auto"/>
              <w:right w:val="single" w:sz="4" w:space="0" w:color="auto"/>
            </w:tcBorders>
            <w:vAlign w:val="center"/>
            <w:hideMark/>
          </w:tcPr>
          <w:p w14:paraId="44565C9B" w14:textId="77777777" w:rsidR="00733E70" w:rsidRPr="004C28C4" w:rsidRDefault="00733E70" w:rsidP="008715F4">
            <w:pPr>
              <w:jc w:val="lowKashida"/>
              <w:rPr>
                <w:rFonts w:ascii="Tisa Offc Serif Pro" w:hAnsi="Tisa Offc Serif Pro" w:cs="Arial"/>
                <w:b/>
                <w:bCs/>
                <w:color w:val="000000"/>
                <w:sz w:val="22"/>
                <w:szCs w:val="22"/>
                <w:lang w:val="en-IN" w:eastAsia="en-IN" w:bidi="hi-IN"/>
              </w:rPr>
            </w:pPr>
            <w:r w:rsidRPr="004C28C4">
              <w:rPr>
                <w:rFonts w:ascii="Tisa Offc Serif Pro" w:hAnsi="Tisa Offc Serif Pro" w:cs="Arial"/>
                <w:b/>
                <w:bCs/>
                <w:color w:val="000000"/>
                <w:sz w:val="22"/>
                <w:szCs w:val="22"/>
                <w:lang w:val="en-IN" w:eastAsia="en-IN" w:bidi="hi-IN"/>
              </w:rPr>
              <w:t>S. No.</w:t>
            </w:r>
          </w:p>
        </w:tc>
        <w:tc>
          <w:tcPr>
            <w:tcW w:w="608" w:type="pct"/>
            <w:tcBorders>
              <w:top w:val="single" w:sz="4" w:space="0" w:color="auto"/>
              <w:left w:val="nil"/>
              <w:bottom w:val="single" w:sz="4" w:space="0" w:color="auto"/>
              <w:right w:val="single" w:sz="4" w:space="0" w:color="auto"/>
            </w:tcBorders>
            <w:vAlign w:val="center"/>
            <w:hideMark/>
          </w:tcPr>
          <w:p w14:paraId="402B8F22" w14:textId="3ADC6BCB" w:rsidR="00733E70" w:rsidRPr="004C28C4" w:rsidRDefault="00733E70" w:rsidP="008715F4">
            <w:pPr>
              <w:jc w:val="lowKashida"/>
              <w:rPr>
                <w:rFonts w:ascii="Tisa Offc Serif Pro" w:hAnsi="Tisa Offc Serif Pro" w:cs="Arial"/>
                <w:b/>
                <w:bCs/>
                <w:color w:val="000000"/>
                <w:sz w:val="22"/>
                <w:szCs w:val="22"/>
                <w:lang w:val="en-IN" w:eastAsia="en-IN" w:bidi="hi-IN"/>
              </w:rPr>
            </w:pPr>
            <w:r w:rsidRPr="004C28C4">
              <w:rPr>
                <w:rFonts w:ascii="Tisa Offc Serif Pro" w:hAnsi="Tisa Offc Serif Pro" w:cs="Arial"/>
                <w:b/>
                <w:bCs/>
                <w:color w:val="000000"/>
                <w:sz w:val="22"/>
                <w:szCs w:val="22"/>
                <w:lang w:val="en-IN" w:eastAsia="en-IN" w:bidi="hi-IN"/>
              </w:rPr>
              <w:t>CLAUSE</w:t>
            </w:r>
            <w:r w:rsidR="00DD0B56">
              <w:rPr>
                <w:rFonts w:ascii="Tisa Offc Serif Pro" w:hAnsi="Tisa Offc Serif Pro" w:cs="Arial"/>
                <w:b/>
                <w:bCs/>
                <w:color w:val="000000"/>
                <w:sz w:val="22"/>
                <w:szCs w:val="22"/>
                <w:lang w:val="en-IN" w:eastAsia="en-IN" w:bidi="hi-IN"/>
              </w:rPr>
              <w:t xml:space="preserve"> Ref</w:t>
            </w:r>
          </w:p>
        </w:tc>
        <w:tc>
          <w:tcPr>
            <w:tcW w:w="2019" w:type="pct"/>
            <w:tcBorders>
              <w:top w:val="single" w:sz="4" w:space="0" w:color="auto"/>
              <w:left w:val="nil"/>
              <w:bottom w:val="single" w:sz="4" w:space="0" w:color="auto"/>
              <w:right w:val="single" w:sz="4" w:space="0" w:color="auto"/>
            </w:tcBorders>
            <w:vAlign w:val="center"/>
            <w:hideMark/>
          </w:tcPr>
          <w:p w14:paraId="621EE99C" w14:textId="75C5C78B" w:rsidR="00733E70" w:rsidRPr="004C28C4" w:rsidRDefault="008B2EC6" w:rsidP="008715F4">
            <w:pPr>
              <w:jc w:val="lowKashida"/>
              <w:rPr>
                <w:rFonts w:ascii="Tisa Offc Serif Pro" w:hAnsi="Tisa Offc Serif Pro" w:cs="Arial"/>
                <w:b/>
                <w:bCs/>
                <w:color w:val="000000"/>
                <w:sz w:val="22"/>
                <w:szCs w:val="22"/>
                <w:lang w:val="en-IN" w:eastAsia="en-IN" w:bidi="hi-IN"/>
              </w:rPr>
            </w:pPr>
            <w:r>
              <w:rPr>
                <w:rFonts w:ascii="Tisa Offc Serif Pro" w:hAnsi="Tisa Offc Serif Pro" w:cs="Arial"/>
                <w:b/>
                <w:bCs/>
                <w:color w:val="000000"/>
                <w:sz w:val="22"/>
                <w:szCs w:val="22"/>
                <w:lang w:val="en-IN" w:eastAsia="en-IN" w:bidi="hi-IN"/>
              </w:rPr>
              <w:t xml:space="preserve">Bidder Query </w:t>
            </w:r>
          </w:p>
        </w:tc>
        <w:tc>
          <w:tcPr>
            <w:tcW w:w="2096" w:type="pct"/>
            <w:tcBorders>
              <w:top w:val="single" w:sz="4" w:space="0" w:color="auto"/>
              <w:left w:val="nil"/>
              <w:bottom w:val="single" w:sz="4" w:space="0" w:color="auto"/>
              <w:right w:val="single" w:sz="4" w:space="0" w:color="auto"/>
            </w:tcBorders>
            <w:vAlign w:val="center"/>
            <w:hideMark/>
          </w:tcPr>
          <w:p w14:paraId="56F4F2D7" w14:textId="0615632E" w:rsidR="00733E70" w:rsidRPr="004C28C4" w:rsidRDefault="008B2EC6" w:rsidP="008715F4">
            <w:pPr>
              <w:jc w:val="lowKashida"/>
              <w:rPr>
                <w:rFonts w:ascii="Tisa Offc Serif Pro" w:hAnsi="Tisa Offc Serif Pro" w:cs="Arial"/>
                <w:b/>
                <w:bCs/>
                <w:color w:val="000000"/>
                <w:sz w:val="22"/>
                <w:szCs w:val="22"/>
                <w:lang w:val="en-IN" w:eastAsia="en-IN" w:bidi="hi-IN"/>
              </w:rPr>
            </w:pPr>
            <w:r>
              <w:rPr>
                <w:rFonts w:ascii="Tisa Offc Serif Pro" w:hAnsi="Tisa Offc Serif Pro" w:cs="Arial"/>
                <w:b/>
                <w:bCs/>
                <w:color w:val="000000"/>
                <w:sz w:val="22"/>
                <w:szCs w:val="22"/>
                <w:lang w:val="en-IN" w:eastAsia="en-IN" w:bidi="hi-IN"/>
              </w:rPr>
              <w:t xml:space="preserve">Clarification </w:t>
            </w:r>
          </w:p>
        </w:tc>
      </w:tr>
      <w:tr w:rsidR="00E138C9" w:rsidRPr="004C28C4" w14:paraId="464E3621" w14:textId="77777777" w:rsidTr="00CD1C61">
        <w:trPr>
          <w:trHeight w:val="743"/>
        </w:trPr>
        <w:tc>
          <w:tcPr>
            <w:tcW w:w="277" w:type="pct"/>
            <w:tcBorders>
              <w:top w:val="single" w:sz="4" w:space="0" w:color="auto"/>
              <w:left w:val="single" w:sz="4" w:space="0" w:color="auto"/>
              <w:bottom w:val="single" w:sz="4" w:space="0" w:color="auto"/>
              <w:right w:val="single" w:sz="4" w:space="0" w:color="auto"/>
            </w:tcBorders>
          </w:tcPr>
          <w:p w14:paraId="5DB4DBEA" w14:textId="09E6CA71" w:rsidR="00E138C9" w:rsidRPr="00D23257" w:rsidRDefault="00E138C9" w:rsidP="00E138C9">
            <w:pPr>
              <w:pStyle w:val="ListParagraph"/>
              <w:numPr>
                <w:ilvl w:val="0"/>
                <w:numId w:val="44"/>
              </w:numPr>
              <w:jc w:val="lowKashida"/>
              <w:rPr>
                <w:rFonts w:ascii="Tisa Offc Serif Pro" w:hAnsi="Tisa Offc Serif Pro" w:cs="Arial"/>
                <w:color w:val="000000"/>
                <w:sz w:val="22"/>
                <w:szCs w:val="22"/>
                <w:lang w:val="en-IN" w:eastAsia="en-IN" w:bidi="hi-IN"/>
              </w:rPr>
            </w:pPr>
          </w:p>
        </w:tc>
        <w:tc>
          <w:tcPr>
            <w:tcW w:w="608" w:type="pct"/>
            <w:tcBorders>
              <w:top w:val="single" w:sz="4" w:space="0" w:color="auto"/>
              <w:left w:val="nil"/>
              <w:bottom w:val="single" w:sz="4" w:space="0" w:color="auto"/>
              <w:right w:val="single" w:sz="4" w:space="0" w:color="auto"/>
            </w:tcBorders>
          </w:tcPr>
          <w:p w14:paraId="7E657A5E" w14:textId="0CC5B5A9" w:rsidR="00E138C9" w:rsidRPr="004C28C4" w:rsidRDefault="00E138C9" w:rsidP="00CD1C61">
            <w:pPr>
              <w:ind w:right="35"/>
              <w:jc w:val="lowKashida"/>
              <w:rPr>
                <w:rFonts w:ascii="Tisa Offc Serif Pro" w:hAnsi="Tisa Offc Serif Pro" w:cs="Arial"/>
                <w:sz w:val="22"/>
                <w:szCs w:val="22"/>
              </w:rPr>
            </w:pPr>
            <w:r>
              <w:rPr>
                <w:rFonts w:ascii="Tisa Offc Serif Pro" w:hAnsi="Tisa Offc Serif Pro" w:cs="Arial"/>
                <w:sz w:val="22"/>
                <w:szCs w:val="22"/>
                <w:lang w:bidi="hi-IN"/>
              </w:rPr>
              <w:t xml:space="preserve">Volume-II </w:t>
            </w:r>
          </w:p>
        </w:tc>
        <w:tc>
          <w:tcPr>
            <w:tcW w:w="2019" w:type="pct"/>
            <w:tcBorders>
              <w:top w:val="single" w:sz="4" w:space="0" w:color="auto"/>
              <w:left w:val="nil"/>
              <w:bottom w:val="single" w:sz="4" w:space="0" w:color="auto"/>
              <w:right w:val="single" w:sz="4" w:space="0" w:color="auto"/>
            </w:tcBorders>
          </w:tcPr>
          <w:p w14:paraId="16146A9A" w14:textId="2CEA5A78" w:rsidR="00E138C9" w:rsidRPr="004C28C4" w:rsidRDefault="00E138C9" w:rsidP="00E138C9">
            <w:pPr>
              <w:jc w:val="lowKashida"/>
              <w:rPr>
                <w:rFonts w:ascii="Tisa Offc Serif Pro" w:eastAsia="MS Mincho" w:hAnsi="Tisa Offc Serif Pro" w:cs="Arial"/>
                <w:sz w:val="22"/>
                <w:szCs w:val="22"/>
              </w:rPr>
            </w:pPr>
            <w:r w:rsidRPr="00252862">
              <w:rPr>
                <w:rFonts w:ascii="Tisa Offc Serif Pro" w:eastAsia="MS Mincho" w:hAnsi="Tisa Offc Serif Pro" w:cs="Arial"/>
                <w:sz w:val="22"/>
                <w:szCs w:val="22"/>
              </w:rPr>
              <w:t xml:space="preserve">Technical Datasheet of existing GIS substations at </w:t>
            </w:r>
            <w:proofErr w:type="spellStart"/>
            <w:r w:rsidRPr="00252862">
              <w:rPr>
                <w:rFonts w:ascii="Tisa Offc Serif Pro" w:eastAsia="MS Mincho" w:hAnsi="Tisa Offc Serif Pro" w:cs="Arial"/>
                <w:sz w:val="22"/>
                <w:szCs w:val="22"/>
              </w:rPr>
              <w:t>Padiabili</w:t>
            </w:r>
            <w:proofErr w:type="spellEnd"/>
            <w:r w:rsidRPr="00252862">
              <w:rPr>
                <w:rFonts w:ascii="Tisa Offc Serif Pro" w:eastAsia="MS Mincho" w:hAnsi="Tisa Offc Serif Pro" w:cs="Arial"/>
                <w:sz w:val="22"/>
                <w:szCs w:val="22"/>
              </w:rPr>
              <w:t xml:space="preserve"> and </w:t>
            </w:r>
            <w:proofErr w:type="spellStart"/>
            <w:r w:rsidRPr="00252862">
              <w:rPr>
                <w:rFonts w:ascii="Tisa Offc Serif Pro" w:eastAsia="MS Mincho" w:hAnsi="Tisa Offc Serif Pro" w:cs="Arial"/>
                <w:sz w:val="22"/>
                <w:szCs w:val="22"/>
              </w:rPr>
              <w:t>Rajgarh</w:t>
            </w:r>
            <w:proofErr w:type="spellEnd"/>
            <w:r w:rsidRPr="00252862">
              <w:rPr>
                <w:rFonts w:ascii="Tisa Offc Serif Pro" w:eastAsia="MS Mincho" w:hAnsi="Tisa Offc Serif Pro" w:cs="Arial"/>
                <w:sz w:val="22"/>
                <w:szCs w:val="22"/>
              </w:rPr>
              <w:t>.</w:t>
            </w:r>
          </w:p>
        </w:tc>
        <w:tc>
          <w:tcPr>
            <w:tcW w:w="2096" w:type="pct"/>
            <w:tcBorders>
              <w:top w:val="single" w:sz="4" w:space="0" w:color="auto"/>
              <w:left w:val="nil"/>
              <w:bottom w:val="single" w:sz="4" w:space="0" w:color="auto"/>
              <w:right w:val="single" w:sz="4" w:space="0" w:color="auto"/>
            </w:tcBorders>
          </w:tcPr>
          <w:p w14:paraId="64C4493A" w14:textId="77777777" w:rsidR="00E138C9" w:rsidRPr="007A6976" w:rsidRDefault="00E138C9" w:rsidP="00414079">
            <w:pPr>
              <w:jc w:val="lowKashida"/>
              <w:rPr>
                <w:rFonts w:ascii="Tisa Offc Serif Pro" w:eastAsia="MS Mincho" w:hAnsi="Tisa Offc Serif Pro" w:cs="Arial"/>
                <w:sz w:val="22"/>
                <w:szCs w:val="22"/>
              </w:rPr>
            </w:pPr>
            <w:proofErr w:type="spellStart"/>
            <w:r w:rsidRPr="008A67FB">
              <w:rPr>
                <w:rFonts w:ascii="Tisa Offc Serif Pro" w:eastAsia="MS Mincho" w:hAnsi="Tisa Offc Serif Pro" w:cs="Arial"/>
                <w:b/>
                <w:bCs/>
                <w:sz w:val="22"/>
                <w:szCs w:val="22"/>
              </w:rPr>
              <w:t>Rajgarh</w:t>
            </w:r>
            <w:proofErr w:type="spellEnd"/>
            <w:r w:rsidRPr="008A67FB">
              <w:rPr>
                <w:rFonts w:ascii="Tisa Offc Serif Pro" w:eastAsia="MS Mincho" w:hAnsi="Tisa Offc Serif Pro" w:cs="Arial"/>
                <w:b/>
                <w:bCs/>
                <w:sz w:val="22"/>
                <w:szCs w:val="22"/>
              </w:rPr>
              <w:t xml:space="preserve">: </w:t>
            </w:r>
            <w:r w:rsidRPr="007A6976">
              <w:rPr>
                <w:rFonts w:ascii="Tisa Offc Serif Pro" w:eastAsia="MS Mincho" w:hAnsi="Tisa Offc Serif Pro" w:cs="Arial"/>
                <w:sz w:val="22"/>
                <w:szCs w:val="22"/>
              </w:rPr>
              <w:t xml:space="preserve">Bidder to refer 2.2.1(b) of Section project where it is amply clear that existing 220kV GIS at </w:t>
            </w:r>
            <w:proofErr w:type="spellStart"/>
            <w:r w:rsidRPr="007A6976">
              <w:rPr>
                <w:rFonts w:ascii="Tisa Offc Serif Pro" w:eastAsia="MS Mincho" w:hAnsi="Tisa Offc Serif Pro" w:cs="Arial"/>
                <w:sz w:val="22"/>
                <w:szCs w:val="22"/>
              </w:rPr>
              <w:t>Rajgarh</w:t>
            </w:r>
            <w:proofErr w:type="spellEnd"/>
            <w:r w:rsidRPr="007A6976">
              <w:rPr>
                <w:rFonts w:ascii="Tisa Offc Serif Pro" w:eastAsia="MS Mincho" w:hAnsi="Tisa Offc Serif Pro" w:cs="Arial"/>
                <w:sz w:val="22"/>
                <w:szCs w:val="22"/>
              </w:rPr>
              <w:t xml:space="preserve"> SS is of M/s SIEMENS Ltd. Make, which is being extended in a separate package. The present scope extension is to be carried out after the said extension. The details of the Existing 220kV GIS will be provided to the successful bidder during detail engineering. Bidder to quote as per BPS items.</w:t>
            </w:r>
          </w:p>
          <w:p w14:paraId="593A1142" w14:textId="77777777" w:rsidR="00E138C9" w:rsidRPr="007A6976" w:rsidRDefault="00E138C9" w:rsidP="00414079">
            <w:pPr>
              <w:jc w:val="lowKashida"/>
              <w:rPr>
                <w:rFonts w:ascii="Tisa Offc Serif Pro" w:eastAsia="MS Mincho" w:hAnsi="Tisa Offc Serif Pro" w:cs="Arial"/>
                <w:sz w:val="22"/>
                <w:szCs w:val="22"/>
              </w:rPr>
            </w:pPr>
          </w:p>
          <w:p w14:paraId="23B4ECFE" w14:textId="77777777" w:rsidR="00E138C9" w:rsidRPr="007A6976" w:rsidRDefault="00E138C9" w:rsidP="00414079">
            <w:pPr>
              <w:jc w:val="lowKashida"/>
              <w:rPr>
                <w:rFonts w:ascii="Tisa Offc Serif Pro" w:eastAsia="MS Mincho" w:hAnsi="Tisa Offc Serif Pro" w:cs="Arial"/>
                <w:sz w:val="22"/>
                <w:szCs w:val="22"/>
              </w:rPr>
            </w:pPr>
            <w:proofErr w:type="spellStart"/>
            <w:r w:rsidRPr="008A67FB">
              <w:rPr>
                <w:rFonts w:ascii="Tisa Offc Serif Pro" w:eastAsia="MS Mincho" w:hAnsi="Tisa Offc Serif Pro" w:cs="Arial"/>
                <w:b/>
                <w:bCs/>
                <w:sz w:val="22"/>
                <w:szCs w:val="22"/>
              </w:rPr>
              <w:t>Pandiabili</w:t>
            </w:r>
            <w:proofErr w:type="spellEnd"/>
            <w:r w:rsidRPr="008A67FB">
              <w:rPr>
                <w:rFonts w:ascii="Tisa Offc Serif Pro" w:eastAsia="MS Mincho" w:hAnsi="Tisa Offc Serif Pro" w:cs="Arial"/>
                <w:b/>
                <w:bCs/>
                <w:sz w:val="22"/>
                <w:szCs w:val="22"/>
              </w:rPr>
              <w:t>:</w:t>
            </w:r>
            <w:r w:rsidRPr="007A6976">
              <w:rPr>
                <w:rFonts w:ascii="Tisa Offc Serif Pro" w:eastAsia="MS Mincho" w:hAnsi="Tisa Offc Serif Pro" w:cs="Arial"/>
                <w:sz w:val="22"/>
                <w:szCs w:val="22"/>
              </w:rPr>
              <w:t xml:space="preserve"> Bidder to refer 2.4.1(A) of Section project where it is ample clear that Existing GIS is of M/s Hyosung make, which is being </w:t>
            </w:r>
            <w:proofErr w:type="gramStart"/>
            <w:r w:rsidRPr="007A6976">
              <w:rPr>
                <w:rFonts w:ascii="Tisa Offc Serif Pro" w:eastAsia="MS Mincho" w:hAnsi="Tisa Offc Serif Pro" w:cs="Arial"/>
                <w:sz w:val="22"/>
                <w:szCs w:val="22"/>
              </w:rPr>
              <w:t>extended  for</w:t>
            </w:r>
            <w:proofErr w:type="gramEnd"/>
            <w:r w:rsidRPr="007A6976">
              <w:rPr>
                <w:rFonts w:ascii="Tisa Offc Serif Pro" w:eastAsia="MS Mincho" w:hAnsi="Tisa Offc Serif Pro" w:cs="Arial"/>
                <w:sz w:val="22"/>
                <w:szCs w:val="22"/>
              </w:rPr>
              <w:t xml:space="preserve"> termination of 400/220kV ICT (Bay No-413) in a separate package. The present scope extension is to be carried out after the said extension. The details of the Existing 400kV GIS will be provided to the successful bidder during </w:t>
            </w:r>
            <w:proofErr w:type="gramStart"/>
            <w:r w:rsidRPr="007A6976">
              <w:rPr>
                <w:rFonts w:ascii="Tisa Offc Serif Pro" w:eastAsia="MS Mincho" w:hAnsi="Tisa Offc Serif Pro" w:cs="Arial"/>
                <w:sz w:val="22"/>
                <w:szCs w:val="22"/>
              </w:rPr>
              <w:t>detail</w:t>
            </w:r>
            <w:proofErr w:type="gramEnd"/>
            <w:r w:rsidRPr="007A6976">
              <w:rPr>
                <w:rFonts w:ascii="Tisa Offc Serif Pro" w:eastAsia="MS Mincho" w:hAnsi="Tisa Offc Serif Pro" w:cs="Arial"/>
                <w:sz w:val="22"/>
                <w:szCs w:val="22"/>
              </w:rPr>
              <w:t xml:space="preserve"> engineering. </w:t>
            </w:r>
          </w:p>
          <w:p w14:paraId="352636CD" w14:textId="77777777" w:rsidR="00E138C9" w:rsidRPr="007A6976" w:rsidRDefault="00E138C9" w:rsidP="00414079">
            <w:pPr>
              <w:jc w:val="lowKashida"/>
              <w:rPr>
                <w:rFonts w:ascii="Tisa Offc Serif Pro" w:eastAsia="MS Mincho" w:hAnsi="Tisa Offc Serif Pro" w:cs="Arial"/>
                <w:sz w:val="22"/>
                <w:szCs w:val="22"/>
              </w:rPr>
            </w:pPr>
          </w:p>
          <w:p w14:paraId="284A5290" w14:textId="16112FB7" w:rsidR="00E138C9" w:rsidRPr="004C28C4" w:rsidRDefault="00E138C9" w:rsidP="00414079">
            <w:pPr>
              <w:jc w:val="lowKashida"/>
              <w:rPr>
                <w:rFonts w:ascii="Tisa Offc Serif Pro" w:eastAsia="MS Mincho" w:hAnsi="Tisa Offc Serif Pro" w:cs="Arial"/>
                <w:sz w:val="22"/>
                <w:szCs w:val="22"/>
              </w:rPr>
            </w:pPr>
            <w:r w:rsidRPr="007A6976">
              <w:rPr>
                <w:rFonts w:ascii="Tisa Offc Serif Pro" w:eastAsia="MS Mincho" w:hAnsi="Tisa Offc Serif Pro" w:cs="Arial"/>
                <w:sz w:val="22"/>
                <w:szCs w:val="22"/>
              </w:rPr>
              <w:t>Bidder to quote accordingly.</w:t>
            </w:r>
          </w:p>
        </w:tc>
      </w:tr>
      <w:tr w:rsidR="00CD1C61" w:rsidRPr="004C28C4" w14:paraId="5EA5637E" w14:textId="77777777" w:rsidTr="00CD1C61">
        <w:trPr>
          <w:trHeight w:val="743"/>
        </w:trPr>
        <w:tc>
          <w:tcPr>
            <w:tcW w:w="277" w:type="pct"/>
            <w:tcBorders>
              <w:top w:val="single" w:sz="4" w:space="0" w:color="auto"/>
              <w:left w:val="single" w:sz="4" w:space="0" w:color="auto"/>
              <w:bottom w:val="single" w:sz="4" w:space="0" w:color="auto"/>
              <w:right w:val="single" w:sz="4" w:space="0" w:color="auto"/>
            </w:tcBorders>
          </w:tcPr>
          <w:p w14:paraId="1E31DD33" w14:textId="77777777" w:rsidR="00CD1C61" w:rsidRPr="00D23257" w:rsidRDefault="00CD1C61" w:rsidP="00CD1C61">
            <w:pPr>
              <w:pStyle w:val="ListParagraph"/>
              <w:numPr>
                <w:ilvl w:val="0"/>
                <w:numId w:val="44"/>
              </w:numPr>
              <w:jc w:val="lowKashida"/>
              <w:rPr>
                <w:rFonts w:ascii="Tisa Offc Serif Pro" w:hAnsi="Tisa Offc Serif Pro" w:cs="Arial"/>
                <w:color w:val="000000"/>
                <w:sz w:val="22"/>
                <w:szCs w:val="22"/>
                <w:lang w:val="en-IN" w:eastAsia="en-IN" w:bidi="hi-IN"/>
              </w:rPr>
            </w:pPr>
          </w:p>
        </w:tc>
        <w:tc>
          <w:tcPr>
            <w:tcW w:w="608" w:type="pct"/>
            <w:tcBorders>
              <w:top w:val="single" w:sz="4" w:space="0" w:color="auto"/>
              <w:left w:val="nil"/>
              <w:bottom w:val="single" w:sz="4" w:space="0" w:color="auto"/>
              <w:right w:val="single" w:sz="4" w:space="0" w:color="auto"/>
            </w:tcBorders>
          </w:tcPr>
          <w:p w14:paraId="79FF9F34" w14:textId="17D6C613" w:rsidR="00CD1C61" w:rsidRDefault="00CD1C61" w:rsidP="00CD1C61">
            <w:pPr>
              <w:ind w:right="-150"/>
              <w:jc w:val="lowKashida"/>
              <w:rPr>
                <w:rFonts w:ascii="Tisa Offc Serif Pro" w:hAnsi="Tisa Offc Serif Pro" w:cs="Arial"/>
                <w:sz w:val="22"/>
                <w:szCs w:val="22"/>
                <w:lang w:bidi="hi-IN"/>
              </w:rPr>
            </w:pPr>
            <w:r>
              <w:rPr>
                <w:rFonts w:ascii="Tisa Offc Serif Pro" w:hAnsi="Tisa Offc Serif Pro" w:cs="Arial"/>
                <w:sz w:val="22"/>
                <w:szCs w:val="22"/>
                <w:lang w:bidi="hi-IN"/>
              </w:rPr>
              <w:t xml:space="preserve">Volume-II </w:t>
            </w:r>
          </w:p>
        </w:tc>
        <w:tc>
          <w:tcPr>
            <w:tcW w:w="2019" w:type="pct"/>
            <w:tcBorders>
              <w:top w:val="single" w:sz="4" w:space="0" w:color="auto"/>
              <w:left w:val="nil"/>
              <w:bottom w:val="single" w:sz="4" w:space="0" w:color="auto"/>
              <w:right w:val="single" w:sz="4" w:space="0" w:color="auto"/>
            </w:tcBorders>
          </w:tcPr>
          <w:p w14:paraId="5E8B7823" w14:textId="0BA3992E" w:rsidR="00CD1C61" w:rsidRPr="004C28C4" w:rsidRDefault="00CD1C61" w:rsidP="00CD1C61">
            <w:pPr>
              <w:jc w:val="lowKashida"/>
              <w:rPr>
                <w:rFonts w:ascii="Tisa Offc Serif Pro" w:eastAsia="MS Mincho" w:hAnsi="Tisa Offc Serif Pro" w:cs="Arial"/>
                <w:sz w:val="22"/>
                <w:szCs w:val="22"/>
              </w:rPr>
            </w:pPr>
            <w:r w:rsidRPr="00923A0B">
              <w:rPr>
                <w:rFonts w:ascii="Tisa Offc Serif Pro" w:eastAsia="MS Mincho" w:hAnsi="Tisa Offc Serif Pro" w:cs="Arial"/>
                <w:sz w:val="22"/>
                <w:szCs w:val="22"/>
              </w:rPr>
              <w:t xml:space="preserve">End Flange Drawings, gas pressure and clearance from surrounding equipment for 400kV GIS Busduct extension at </w:t>
            </w:r>
            <w:proofErr w:type="spellStart"/>
            <w:r w:rsidRPr="00923A0B">
              <w:rPr>
                <w:rFonts w:ascii="Tisa Offc Serif Pro" w:eastAsia="MS Mincho" w:hAnsi="Tisa Offc Serif Pro" w:cs="Arial"/>
                <w:sz w:val="22"/>
                <w:szCs w:val="22"/>
              </w:rPr>
              <w:t>Padiabili</w:t>
            </w:r>
            <w:proofErr w:type="spellEnd"/>
            <w:r w:rsidRPr="00923A0B">
              <w:rPr>
                <w:rFonts w:ascii="Tisa Offc Serif Pro" w:eastAsia="MS Mincho" w:hAnsi="Tisa Offc Serif Pro" w:cs="Arial"/>
                <w:sz w:val="22"/>
                <w:szCs w:val="22"/>
              </w:rPr>
              <w:t xml:space="preserve"> S/s.</w:t>
            </w:r>
          </w:p>
        </w:tc>
        <w:tc>
          <w:tcPr>
            <w:tcW w:w="2096" w:type="pct"/>
            <w:tcBorders>
              <w:top w:val="single" w:sz="4" w:space="0" w:color="auto"/>
              <w:left w:val="nil"/>
              <w:bottom w:val="single" w:sz="4" w:space="0" w:color="auto"/>
              <w:right w:val="single" w:sz="4" w:space="0" w:color="auto"/>
            </w:tcBorders>
          </w:tcPr>
          <w:p w14:paraId="4A17A49F" w14:textId="77777777" w:rsidR="00CD1C61" w:rsidRPr="007F5A25" w:rsidRDefault="00CD1C61" w:rsidP="00CD1C61">
            <w:pPr>
              <w:jc w:val="lowKashida"/>
              <w:rPr>
                <w:rFonts w:ascii="Tisa Offc Serif Pro" w:eastAsia="MS Mincho" w:hAnsi="Tisa Offc Serif Pro" w:cs="Arial"/>
                <w:sz w:val="22"/>
                <w:szCs w:val="22"/>
                <w:lang w:val="en-IN"/>
              </w:rPr>
            </w:pPr>
            <w:proofErr w:type="spellStart"/>
            <w:r w:rsidRPr="007F5A25">
              <w:rPr>
                <w:rFonts w:ascii="Tisa Offc Serif Pro" w:eastAsia="MS Mincho" w:hAnsi="Tisa Offc Serif Pro" w:cs="Arial"/>
                <w:b/>
                <w:bCs/>
                <w:sz w:val="22"/>
                <w:szCs w:val="22"/>
                <w:lang w:val="en-GB"/>
              </w:rPr>
              <w:t>Pandiabili</w:t>
            </w:r>
            <w:proofErr w:type="spellEnd"/>
            <w:r w:rsidRPr="007F5A25">
              <w:rPr>
                <w:rFonts w:ascii="Tisa Offc Serif Pro" w:eastAsia="MS Mincho" w:hAnsi="Tisa Offc Serif Pro" w:cs="Arial"/>
                <w:b/>
                <w:bCs/>
                <w:sz w:val="22"/>
                <w:szCs w:val="22"/>
                <w:lang w:val="en-GB"/>
              </w:rPr>
              <w:t>:</w:t>
            </w:r>
            <w:r w:rsidRPr="007F5A25">
              <w:rPr>
                <w:rFonts w:ascii="Tisa Offc Serif Pro" w:eastAsia="MS Mincho" w:hAnsi="Tisa Offc Serif Pro" w:cs="Arial"/>
                <w:sz w:val="22"/>
                <w:szCs w:val="22"/>
                <w:lang w:val="en-GB"/>
              </w:rPr>
              <w:t xml:space="preserve"> </w:t>
            </w:r>
            <w:r w:rsidRPr="007F5A25">
              <w:rPr>
                <w:rFonts w:ascii="Tisa Offc Serif Pro" w:eastAsia="MS Mincho" w:hAnsi="Tisa Offc Serif Pro" w:cs="Arial"/>
                <w:sz w:val="22"/>
                <w:szCs w:val="22"/>
                <w:lang w:val="en-IN"/>
              </w:rPr>
              <w:t xml:space="preserve">Please refer clause 1.27 of FAQ attached at Annexure-IV for clearance. </w:t>
            </w:r>
          </w:p>
          <w:p w14:paraId="081339A9" w14:textId="77777777" w:rsidR="00CD1C61" w:rsidRPr="007F5A25" w:rsidRDefault="00CD1C61" w:rsidP="00CD1C61">
            <w:pPr>
              <w:jc w:val="lowKashida"/>
              <w:rPr>
                <w:rFonts w:ascii="Tisa Offc Serif Pro" w:eastAsia="MS Mincho" w:hAnsi="Tisa Offc Serif Pro" w:cs="Arial"/>
                <w:sz w:val="22"/>
                <w:szCs w:val="22"/>
                <w:lang w:val="en-IN"/>
              </w:rPr>
            </w:pPr>
            <w:r w:rsidRPr="007F5A25">
              <w:rPr>
                <w:rFonts w:ascii="Tisa Offc Serif Pro" w:eastAsia="MS Mincho" w:hAnsi="Tisa Offc Serif Pro" w:cs="Arial"/>
                <w:sz w:val="22"/>
                <w:szCs w:val="22"/>
                <w:lang w:val="en-IN"/>
              </w:rPr>
              <w:t xml:space="preserve">Further Existing available GIS drawings will be shared with the successful bidder during detailed Engineering. Bidders are advised to visit the substation site and acquaint </w:t>
            </w:r>
            <w:r w:rsidRPr="007F5A25">
              <w:rPr>
                <w:rFonts w:ascii="Tisa Offc Serif Pro" w:eastAsia="MS Mincho" w:hAnsi="Tisa Offc Serif Pro" w:cs="Arial"/>
                <w:sz w:val="22"/>
                <w:szCs w:val="22"/>
                <w:lang w:val="en-IN"/>
              </w:rPr>
              <w:lastRenderedPageBreak/>
              <w:t>themselves with the topography, infrastructure and the design philosophy.</w:t>
            </w:r>
          </w:p>
          <w:p w14:paraId="278CC66F" w14:textId="77777777" w:rsidR="00CD1C61" w:rsidRPr="007F5A25" w:rsidRDefault="00CD1C61" w:rsidP="00CD1C61">
            <w:pPr>
              <w:jc w:val="lowKashida"/>
              <w:rPr>
                <w:rFonts w:ascii="Tisa Offc Serif Pro" w:eastAsia="MS Mincho" w:hAnsi="Tisa Offc Serif Pro" w:cs="Arial"/>
                <w:sz w:val="22"/>
                <w:szCs w:val="22"/>
                <w:lang w:val="en-IN"/>
              </w:rPr>
            </w:pPr>
          </w:p>
        </w:tc>
      </w:tr>
      <w:tr w:rsidR="00CD1C61" w:rsidRPr="004C28C4" w14:paraId="3F150CF4" w14:textId="77777777" w:rsidTr="00CD1C61">
        <w:trPr>
          <w:trHeight w:val="743"/>
        </w:trPr>
        <w:tc>
          <w:tcPr>
            <w:tcW w:w="277" w:type="pct"/>
            <w:tcBorders>
              <w:top w:val="single" w:sz="4" w:space="0" w:color="auto"/>
              <w:left w:val="single" w:sz="4" w:space="0" w:color="auto"/>
              <w:bottom w:val="single" w:sz="4" w:space="0" w:color="auto"/>
              <w:right w:val="single" w:sz="4" w:space="0" w:color="auto"/>
            </w:tcBorders>
          </w:tcPr>
          <w:p w14:paraId="11AB3E18" w14:textId="77777777" w:rsidR="00CD1C61" w:rsidRPr="00D23257" w:rsidRDefault="00CD1C61" w:rsidP="00CD1C61">
            <w:pPr>
              <w:pStyle w:val="ListParagraph"/>
              <w:numPr>
                <w:ilvl w:val="0"/>
                <w:numId w:val="44"/>
              </w:numPr>
              <w:jc w:val="lowKashida"/>
              <w:rPr>
                <w:rFonts w:ascii="Tisa Offc Serif Pro" w:hAnsi="Tisa Offc Serif Pro" w:cs="Arial"/>
                <w:color w:val="000000"/>
                <w:sz w:val="22"/>
                <w:szCs w:val="22"/>
                <w:lang w:val="en-IN" w:eastAsia="en-IN" w:bidi="hi-IN"/>
              </w:rPr>
            </w:pPr>
          </w:p>
        </w:tc>
        <w:tc>
          <w:tcPr>
            <w:tcW w:w="608" w:type="pct"/>
            <w:tcBorders>
              <w:top w:val="single" w:sz="4" w:space="0" w:color="auto"/>
              <w:left w:val="nil"/>
              <w:bottom w:val="single" w:sz="4" w:space="0" w:color="auto"/>
              <w:right w:val="single" w:sz="4" w:space="0" w:color="auto"/>
            </w:tcBorders>
          </w:tcPr>
          <w:p w14:paraId="7179DA82" w14:textId="25798ACA" w:rsidR="00CD1C61" w:rsidRDefault="00CD1C61" w:rsidP="00CD1C61">
            <w:pPr>
              <w:ind w:right="-150"/>
              <w:jc w:val="lowKashida"/>
              <w:rPr>
                <w:rFonts w:ascii="Tisa Offc Serif Pro" w:hAnsi="Tisa Offc Serif Pro" w:cs="Arial"/>
                <w:sz w:val="22"/>
                <w:szCs w:val="22"/>
                <w:lang w:bidi="hi-IN"/>
              </w:rPr>
            </w:pPr>
            <w:r>
              <w:rPr>
                <w:rFonts w:ascii="Tisa Offc Serif Pro" w:hAnsi="Tisa Offc Serif Pro" w:cs="Arial"/>
                <w:sz w:val="22"/>
                <w:szCs w:val="22"/>
                <w:lang w:bidi="hi-IN"/>
              </w:rPr>
              <w:t xml:space="preserve">Volume-II </w:t>
            </w:r>
          </w:p>
        </w:tc>
        <w:tc>
          <w:tcPr>
            <w:tcW w:w="2019" w:type="pct"/>
            <w:tcBorders>
              <w:top w:val="single" w:sz="4" w:space="0" w:color="auto"/>
              <w:left w:val="nil"/>
              <w:bottom w:val="single" w:sz="4" w:space="0" w:color="auto"/>
              <w:right w:val="single" w:sz="4" w:space="0" w:color="auto"/>
            </w:tcBorders>
          </w:tcPr>
          <w:p w14:paraId="6AC0AB7A" w14:textId="6BAB7C6B" w:rsidR="00CD1C61" w:rsidRPr="00923A0B" w:rsidRDefault="00CD1C61" w:rsidP="00CD1C61">
            <w:pPr>
              <w:jc w:val="lowKashida"/>
              <w:rPr>
                <w:rFonts w:ascii="Tisa Offc Serif Pro" w:eastAsia="MS Mincho" w:hAnsi="Tisa Offc Serif Pro" w:cs="Arial"/>
                <w:sz w:val="22"/>
                <w:szCs w:val="22"/>
              </w:rPr>
            </w:pPr>
            <w:r w:rsidRPr="002E2B55">
              <w:rPr>
                <w:rFonts w:ascii="Tisa Offc Serif Pro" w:eastAsia="MS Mincho" w:hAnsi="Tisa Offc Serif Pro" w:cs="Arial"/>
                <w:sz w:val="22"/>
                <w:szCs w:val="22"/>
              </w:rPr>
              <w:t>Bus Bar details as per IEEE C.37 Standard for designing the adapter.</w:t>
            </w:r>
          </w:p>
        </w:tc>
        <w:tc>
          <w:tcPr>
            <w:tcW w:w="2096" w:type="pct"/>
            <w:tcBorders>
              <w:top w:val="single" w:sz="4" w:space="0" w:color="auto"/>
              <w:left w:val="nil"/>
              <w:bottom w:val="single" w:sz="4" w:space="0" w:color="auto"/>
              <w:right w:val="single" w:sz="4" w:space="0" w:color="auto"/>
            </w:tcBorders>
          </w:tcPr>
          <w:p w14:paraId="31732C26" w14:textId="77777777" w:rsidR="00CD1C61" w:rsidRPr="00B64B57" w:rsidRDefault="00CD1C61" w:rsidP="00CD1C61">
            <w:pPr>
              <w:jc w:val="lowKashida"/>
              <w:rPr>
                <w:rFonts w:ascii="Tisa Offc Serif Pro" w:eastAsia="MS Mincho" w:hAnsi="Tisa Offc Serif Pro" w:cs="Arial"/>
                <w:b/>
                <w:bCs/>
                <w:sz w:val="22"/>
                <w:szCs w:val="22"/>
                <w:lang w:val="en-IN"/>
              </w:rPr>
            </w:pPr>
            <w:proofErr w:type="spellStart"/>
            <w:r w:rsidRPr="00B64B57">
              <w:rPr>
                <w:rFonts w:ascii="Tisa Offc Serif Pro" w:eastAsia="MS Mincho" w:hAnsi="Tisa Offc Serif Pro" w:cs="Arial"/>
                <w:b/>
                <w:bCs/>
                <w:sz w:val="22"/>
                <w:szCs w:val="22"/>
                <w:lang w:val="en-IN"/>
              </w:rPr>
              <w:t>Rajgarh</w:t>
            </w:r>
            <w:proofErr w:type="spellEnd"/>
            <w:r w:rsidRPr="00B64B57">
              <w:rPr>
                <w:rFonts w:ascii="Tisa Offc Serif Pro" w:eastAsia="MS Mincho" w:hAnsi="Tisa Offc Serif Pro" w:cs="Arial"/>
                <w:b/>
                <w:bCs/>
                <w:sz w:val="22"/>
                <w:szCs w:val="22"/>
                <w:lang w:val="en-IN"/>
              </w:rPr>
              <w:t>/</w:t>
            </w:r>
            <w:r w:rsidRPr="00B64B57">
              <w:rPr>
                <w:rFonts w:ascii="Tisa Offc Serif Pro" w:eastAsia="MS Mincho" w:hAnsi="Tisa Offc Serif Pro" w:cs="Arial"/>
                <w:b/>
                <w:bCs/>
                <w:sz w:val="22"/>
                <w:szCs w:val="22"/>
              </w:rPr>
              <w:t xml:space="preserve"> </w:t>
            </w:r>
            <w:proofErr w:type="spellStart"/>
            <w:proofErr w:type="gramStart"/>
            <w:r w:rsidRPr="00B64B57">
              <w:rPr>
                <w:rFonts w:ascii="Tisa Offc Serif Pro" w:eastAsia="MS Mincho" w:hAnsi="Tisa Offc Serif Pro" w:cs="Arial"/>
                <w:b/>
                <w:bCs/>
                <w:sz w:val="22"/>
                <w:szCs w:val="22"/>
              </w:rPr>
              <w:t>Pandiabili</w:t>
            </w:r>
            <w:proofErr w:type="spellEnd"/>
            <w:r w:rsidRPr="00B64B57">
              <w:rPr>
                <w:rFonts w:ascii="Tisa Offc Serif Pro" w:eastAsia="MS Mincho" w:hAnsi="Tisa Offc Serif Pro" w:cs="Arial"/>
                <w:b/>
                <w:bCs/>
                <w:sz w:val="22"/>
                <w:szCs w:val="22"/>
              </w:rPr>
              <w:t xml:space="preserve"> </w:t>
            </w:r>
            <w:r w:rsidRPr="00B64B57">
              <w:rPr>
                <w:rFonts w:ascii="Tisa Offc Serif Pro" w:eastAsia="MS Mincho" w:hAnsi="Tisa Offc Serif Pro" w:cs="Arial"/>
                <w:b/>
                <w:bCs/>
                <w:sz w:val="22"/>
                <w:szCs w:val="22"/>
                <w:lang w:val="en-IN"/>
              </w:rPr>
              <w:t>:</w:t>
            </w:r>
            <w:proofErr w:type="gramEnd"/>
            <w:r w:rsidRPr="00B64B57">
              <w:rPr>
                <w:rFonts w:ascii="Tisa Offc Serif Pro" w:eastAsia="MS Mincho" w:hAnsi="Tisa Offc Serif Pro" w:cs="Arial"/>
                <w:b/>
                <w:bCs/>
                <w:sz w:val="22"/>
                <w:szCs w:val="22"/>
                <w:lang w:val="en-IN"/>
              </w:rPr>
              <w:t xml:space="preserve"> </w:t>
            </w:r>
            <w:r w:rsidRPr="00B64B57">
              <w:rPr>
                <w:rFonts w:ascii="Tisa Offc Serif Pro" w:eastAsia="MS Mincho" w:hAnsi="Tisa Offc Serif Pro" w:cs="Arial"/>
                <w:sz w:val="22"/>
                <w:szCs w:val="22"/>
                <w:lang w:val="en-IN"/>
              </w:rPr>
              <w:t>Please refer reply at Sl. No.1.</w:t>
            </w:r>
          </w:p>
          <w:p w14:paraId="7C7F6A11" w14:textId="77777777" w:rsidR="00CD1C61" w:rsidRPr="00B64B57" w:rsidRDefault="00CD1C61" w:rsidP="00CD1C61">
            <w:pPr>
              <w:jc w:val="lowKashida"/>
              <w:rPr>
                <w:rFonts w:ascii="Tisa Offc Serif Pro" w:eastAsia="MS Mincho" w:hAnsi="Tisa Offc Serif Pro" w:cs="Arial"/>
                <w:b/>
                <w:bCs/>
                <w:sz w:val="22"/>
                <w:szCs w:val="22"/>
                <w:lang w:val="en-IN"/>
              </w:rPr>
            </w:pPr>
          </w:p>
        </w:tc>
      </w:tr>
      <w:tr w:rsidR="00CD1C61" w:rsidRPr="004C28C4" w14:paraId="78C42BB0" w14:textId="77777777" w:rsidTr="00CD1C61">
        <w:trPr>
          <w:trHeight w:val="743"/>
        </w:trPr>
        <w:tc>
          <w:tcPr>
            <w:tcW w:w="277" w:type="pct"/>
            <w:tcBorders>
              <w:top w:val="single" w:sz="4" w:space="0" w:color="auto"/>
              <w:left w:val="single" w:sz="4" w:space="0" w:color="auto"/>
              <w:bottom w:val="single" w:sz="4" w:space="0" w:color="auto"/>
              <w:right w:val="single" w:sz="4" w:space="0" w:color="auto"/>
            </w:tcBorders>
          </w:tcPr>
          <w:p w14:paraId="13E88617" w14:textId="77777777" w:rsidR="00CD1C61" w:rsidRPr="00D23257" w:rsidRDefault="00CD1C61" w:rsidP="00CD1C61">
            <w:pPr>
              <w:pStyle w:val="ListParagraph"/>
              <w:numPr>
                <w:ilvl w:val="0"/>
                <w:numId w:val="44"/>
              </w:numPr>
              <w:jc w:val="lowKashida"/>
              <w:rPr>
                <w:rFonts w:ascii="Tisa Offc Serif Pro" w:hAnsi="Tisa Offc Serif Pro" w:cs="Arial"/>
                <w:color w:val="000000"/>
                <w:sz w:val="22"/>
                <w:szCs w:val="22"/>
                <w:lang w:val="en-IN" w:eastAsia="en-IN" w:bidi="hi-IN"/>
              </w:rPr>
            </w:pPr>
          </w:p>
        </w:tc>
        <w:tc>
          <w:tcPr>
            <w:tcW w:w="608" w:type="pct"/>
            <w:tcBorders>
              <w:top w:val="single" w:sz="4" w:space="0" w:color="auto"/>
              <w:left w:val="nil"/>
              <w:bottom w:val="single" w:sz="4" w:space="0" w:color="auto"/>
              <w:right w:val="single" w:sz="4" w:space="0" w:color="auto"/>
            </w:tcBorders>
          </w:tcPr>
          <w:p w14:paraId="5A6CD10F" w14:textId="42CE3097" w:rsidR="00CD1C61" w:rsidRDefault="00CD1C61" w:rsidP="00CD1C61">
            <w:pPr>
              <w:ind w:right="-150"/>
              <w:jc w:val="lowKashida"/>
              <w:rPr>
                <w:rFonts w:ascii="Tisa Offc Serif Pro" w:hAnsi="Tisa Offc Serif Pro" w:cs="Arial"/>
                <w:sz w:val="22"/>
                <w:szCs w:val="22"/>
                <w:lang w:bidi="hi-IN"/>
              </w:rPr>
            </w:pPr>
            <w:r>
              <w:rPr>
                <w:rFonts w:ascii="Tisa Offc Serif Pro" w:hAnsi="Tisa Offc Serif Pro" w:cs="Arial"/>
                <w:sz w:val="22"/>
                <w:szCs w:val="22"/>
                <w:lang w:bidi="hi-IN"/>
              </w:rPr>
              <w:t xml:space="preserve">Volume-II </w:t>
            </w:r>
          </w:p>
        </w:tc>
        <w:tc>
          <w:tcPr>
            <w:tcW w:w="2019" w:type="pct"/>
            <w:tcBorders>
              <w:top w:val="single" w:sz="4" w:space="0" w:color="auto"/>
              <w:left w:val="nil"/>
              <w:bottom w:val="single" w:sz="4" w:space="0" w:color="auto"/>
              <w:right w:val="single" w:sz="4" w:space="0" w:color="auto"/>
            </w:tcBorders>
          </w:tcPr>
          <w:p w14:paraId="1F5AD57D" w14:textId="77777777" w:rsidR="00CD1C61" w:rsidRPr="00E3582C" w:rsidRDefault="00CD1C61" w:rsidP="00CD1C61">
            <w:pPr>
              <w:jc w:val="lowKashida"/>
              <w:rPr>
                <w:rFonts w:ascii="Tisa Offc Serif Pro" w:eastAsia="MS Mincho" w:hAnsi="Tisa Offc Serif Pro" w:cs="Arial"/>
                <w:sz w:val="22"/>
                <w:szCs w:val="22"/>
              </w:rPr>
            </w:pPr>
            <w:r w:rsidRPr="00E3582C">
              <w:rPr>
                <w:rFonts w:ascii="Tisa Offc Serif Pro" w:eastAsia="MS Mincho" w:hAnsi="Tisa Offc Serif Pro" w:cs="Arial"/>
                <w:sz w:val="22"/>
                <w:szCs w:val="22"/>
              </w:rPr>
              <w:t>CAD file of existing GIS (if available) for following details:</w:t>
            </w:r>
          </w:p>
          <w:p w14:paraId="7ABCF040" w14:textId="231D1B66" w:rsidR="00CD1C61" w:rsidRPr="00427B3A" w:rsidRDefault="00CD1C61" w:rsidP="00CD1C61">
            <w:pPr>
              <w:pStyle w:val="ListParagraph"/>
              <w:numPr>
                <w:ilvl w:val="1"/>
                <w:numId w:val="44"/>
              </w:numPr>
              <w:ind w:left="436" w:hanging="425"/>
              <w:jc w:val="lowKashida"/>
              <w:rPr>
                <w:rFonts w:ascii="Tisa Offc Serif Pro" w:eastAsia="MS Mincho" w:hAnsi="Tisa Offc Serif Pro" w:cs="Arial"/>
                <w:sz w:val="22"/>
                <w:szCs w:val="22"/>
              </w:rPr>
            </w:pPr>
            <w:r w:rsidRPr="00427B3A">
              <w:rPr>
                <w:rFonts w:ascii="Tisa Offc Serif Pro" w:eastAsia="MS Mincho" w:hAnsi="Tisa Offc Serif Pro" w:cs="Arial"/>
                <w:sz w:val="22"/>
                <w:szCs w:val="22"/>
              </w:rPr>
              <w:t>Building &amp; existing section and OGA of Substation.</w:t>
            </w:r>
          </w:p>
          <w:p w14:paraId="3D59D145" w14:textId="1B40334B" w:rsidR="00CD1C61" w:rsidRPr="00427B3A" w:rsidRDefault="00CD1C61" w:rsidP="00CD1C61">
            <w:pPr>
              <w:pStyle w:val="ListParagraph"/>
              <w:numPr>
                <w:ilvl w:val="1"/>
                <w:numId w:val="44"/>
              </w:numPr>
              <w:ind w:left="436" w:hanging="425"/>
              <w:jc w:val="lowKashida"/>
              <w:rPr>
                <w:rFonts w:ascii="Tisa Offc Serif Pro" w:eastAsia="MS Mincho" w:hAnsi="Tisa Offc Serif Pro" w:cs="Arial"/>
                <w:sz w:val="22"/>
                <w:szCs w:val="22"/>
              </w:rPr>
            </w:pPr>
            <w:r w:rsidRPr="00427B3A">
              <w:rPr>
                <w:rFonts w:ascii="Tisa Offc Serif Pro" w:eastAsia="MS Mincho" w:hAnsi="Tisa Offc Serif Pro" w:cs="Arial"/>
                <w:sz w:val="22"/>
                <w:szCs w:val="22"/>
              </w:rPr>
              <w:t>Detail dimension for BB height.</w:t>
            </w:r>
          </w:p>
          <w:p w14:paraId="39BE0E05" w14:textId="519800DE" w:rsidR="00CD1C61" w:rsidRPr="00427B3A" w:rsidRDefault="00CD1C61" w:rsidP="00CD1C61">
            <w:pPr>
              <w:pStyle w:val="ListParagraph"/>
              <w:numPr>
                <w:ilvl w:val="1"/>
                <w:numId w:val="44"/>
              </w:numPr>
              <w:ind w:left="436" w:hanging="425"/>
              <w:jc w:val="lowKashida"/>
              <w:rPr>
                <w:rFonts w:ascii="Tisa Offc Serif Pro" w:eastAsia="MS Mincho" w:hAnsi="Tisa Offc Serif Pro" w:cs="Arial"/>
                <w:sz w:val="22"/>
                <w:szCs w:val="22"/>
              </w:rPr>
            </w:pPr>
            <w:r w:rsidRPr="00427B3A">
              <w:rPr>
                <w:rFonts w:ascii="Tisa Offc Serif Pro" w:eastAsia="MS Mincho" w:hAnsi="Tisa Offc Serif Pro" w:cs="Arial"/>
                <w:sz w:val="22"/>
                <w:szCs w:val="22"/>
              </w:rPr>
              <w:t>Phase-phase distance of Busbar.</w:t>
            </w:r>
          </w:p>
          <w:p w14:paraId="4B2CBA5F" w14:textId="13899C24" w:rsidR="00CD1C61" w:rsidRPr="00427B3A" w:rsidRDefault="00CD1C61" w:rsidP="00CD1C61">
            <w:pPr>
              <w:pStyle w:val="ListParagraph"/>
              <w:numPr>
                <w:ilvl w:val="1"/>
                <w:numId w:val="44"/>
              </w:numPr>
              <w:ind w:left="436" w:hanging="425"/>
              <w:jc w:val="lowKashida"/>
              <w:rPr>
                <w:rFonts w:ascii="Tisa Offc Serif Pro" w:eastAsia="MS Mincho" w:hAnsi="Tisa Offc Serif Pro" w:cs="Arial"/>
                <w:sz w:val="22"/>
                <w:szCs w:val="22"/>
              </w:rPr>
            </w:pPr>
            <w:r w:rsidRPr="00427B3A">
              <w:rPr>
                <w:rFonts w:ascii="Tisa Offc Serif Pro" w:eastAsia="MS Mincho" w:hAnsi="Tisa Offc Serif Pro" w:cs="Arial"/>
                <w:sz w:val="22"/>
                <w:szCs w:val="22"/>
              </w:rPr>
              <w:t>Bay distances and clearance in building are also required to access further.</w:t>
            </w:r>
          </w:p>
          <w:p w14:paraId="0DF69F36" w14:textId="214F0581" w:rsidR="00CD1C61" w:rsidRPr="00427B3A" w:rsidRDefault="00CD1C61" w:rsidP="00CD1C61">
            <w:pPr>
              <w:pStyle w:val="ListParagraph"/>
              <w:numPr>
                <w:ilvl w:val="1"/>
                <w:numId w:val="44"/>
              </w:numPr>
              <w:ind w:left="436" w:hanging="425"/>
              <w:jc w:val="lowKashida"/>
              <w:rPr>
                <w:rFonts w:ascii="Tisa Offc Serif Pro" w:eastAsia="MS Mincho" w:hAnsi="Tisa Offc Serif Pro" w:cs="Arial"/>
                <w:sz w:val="22"/>
                <w:szCs w:val="22"/>
              </w:rPr>
            </w:pPr>
            <w:r w:rsidRPr="00427B3A">
              <w:rPr>
                <w:rFonts w:ascii="Tisa Offc Serif Pro" w:eastAsia="MS Mincho" w:hAnsi="Tisa Offc Serif Pro" w:cs="Arial"/>
                <w:sz w:val="22"/>
                <w:szCs w:val="22"/>
              </w:rPr>
              <w:t>EOT crane bottom of hook height, working envelope/reach, load bearing capacity.</w:t>
            </w:r>
          </w:p>
          <w:p w14:paraId="4946A625" w14:textId="327559F5" w:rsidR="00CD1C61" w:rsidRPr="00427B3A" w:rsidRDefault="00CD1C61" w:rsidP="00CD1C61">
            <w:pPr>
              <w:pStyle w:val="ListParagraph"/>
              <w:numPr>
                <w:ilvl w:val="1"/>
                <w:numId w:val="44"/>
              </w:numPr>
              <w:ind w:left="436" w:hanging="425"/>
              <w:jc w:val="lowKashida"/>
              <w:rPr>
                <w:rFonts w:ascii="Tisa Offc Serif Pro" w:eastAsia="MS Mincho" w:hAnsi="Tisa Offc Serif Pro" w:cs="Arial"/>
                <w:sz w:val="22"/>
                <w:szCs w:val="22"/>
              </w:rPr>
            </w:pPr>
            <w:r w:rsidRPr="00427B3A">
              <w:rPr>
                <w:rFonts w:ascii="Tisa Offc Serif Pro" w:eastAsia="MS Mincho" w:hAnsi="Tisa Offc Serif Pro" w:cs="Arial"/>
                <w:sz w:val="22"/>
                <w:szCs w:val="22"/>
              </w:rPr>
              <w:t xml:space="preserve">Civil details of existing </w:t>
            </w:r>
            <w:proofErr w:type="gramStart"/>
            <w:r w:rsidRPr="00427B3A">
              <w:rPr>
                <w:rFonts w:ascii="Tisa Offc Serif Pro" w:eastAsia="MS Mincho" w:hAnsi="Tisa Offc Serif Pro" w:cs="Arial"/>
                <w:sz w:val="22"/>
                <w:szCs w:val="22"/>
              </w:rPr>
              <w:t>project</w:t>
            </w:r>
            <w:proofErr w:type="gramEnd"/>
            <w:r w:rsidRPr="00427B3A">
              <w:rPr>
                <w:rFonts w:ascii="Tisa Offc Serif Pro" w:eastAsia="MS Mincho" w:hAnsi="Tisa Offc Serif Pro" w:cs="Arial"/>
                <w:sz w:val="22"/>
                <w:szCs w:val="22"/>
              </w:rPr>
              <w:t xml:space="preserve"> along with details of HVCO, CCO, Wall opening, floor beams, GIS mounting anchor plates (if any), etc.</w:t>
            </w:r>
          </w:p>
          <w:p w14:paraId="3E1D0D79" w14:textId="77777777" w:rsidR="00CD1C61" w:rsidRDefault="00CD1C61" w:rsidP="00CD1C61">
            <w:pPr>
              <w:pStyle w:val="ListParagraph"/>
              <w:numPr>
                <w:ilvl w:val="1"/>
                <w:numId w:val="44"/>
              </w:numPr>
              <w:ind w:left="436" w:hanging="425"/>
              <w:jc w:val="lowKashida"/>
              <w:rPr>
                <w:rFonts w:ascii="Tisa Offc Serif Pro" w:eastAsia="MS Mincho" w:hAnsi="Tisa Offc Serif Pro" w:cs="Arial"/>
                <w:sz w:val="22"/>
                <w:szCs w:val="22"/>
              </w:rPr>
            </w:pPr>
            <w:r w:rsidRPr="00427B3A">
              <w:rPr>
                <w:rFonts w:ascii="Tisa Offc Serif Pro" w:eastAsia="MS Mincho" w:hAnsi="Tisa Offc Serif Pro" w:cs="Arial"/>
                <w:sz w:val="22"/>
                <w:szCs w:val="22"/>
              </w:rPr>
              <w:t>Loading/unloading platform details and Rolling shutter details inside building.</w:t>
            </w:r>
          </w:p>
          <w:p w14:paraId="1B9D1FD7" w14:textId="327EFF85" w:rsidR="00CD1C61" w:rsidRPr="00427B3A" w:rsidRDefault="00CD1C61" w:rsidP="00CD1C61">
            <w:pPr>
              <w:pStyle w:val="ListParagraph"/>
              <w:numPr>
                <w:ilvl w:val="1"/>
                <w:numId w:val="44"/>
              </w:numPr>
              <w:ind w:left="436" w:hanging="425"/>
              <w:jc w:val="lowKashida"/>
              <w:rPr>
                <w:rFonts w:ascii="Tisa Offc Serif Pro" w:eastAsia="MS Mincho" w:hAnsi="Tisa Offc Serif Pro" w:cs="Arial"/>
                <w:sz w:val="22"/>
                <w:szCs w:val="22"/>
              </w:rPr>
            </w:pPr>
            <w:r w:rsidRPr="00427B3A">
              <w:rPr>
                <w:rFonts w:ascii="Tisa Offc Serif Pro" w:eastAsia="MS Mincho" w:hAnsi="Tisa Offc Serif Pro" w:cs="Arial"/>
                <w:sz w:val="22"/>
                <w:szCs w:val="22"/>
              </w:rPr>
              <w:t>Earthing drawing of Existing project.</w:t>
            </w:r>
          </w:p>
        </w:tc>
        <w:tc>
          <w:tcPr>
            <w:tcW w:w="2096" w:type="pct"/>
            <w:tcBorders>
              <w:top w:val="single" w:sz="4" w:space="0" w:color="auto"/>
              <w:left w:val="nil"/>
              <w:bottom w:val="single" w:sz="4" w:space="0" w:color="auto"/>
              <w:right w:val="single" w:sz="4" w:space="0" w:color="auto"/>
            </w:tcBorders>
          </w:tcPr>
          <w:p w14:paraId="42FD97F6" w14:textId="77777777" w:rsidR="00CD1C61" w:rsidRPr="00427B3A" w:rsidRDefault="00CD1C61" w:rsidP="00CD1C61">
            <w:pPr>
              <w:jc w:val="lowKashida"/>
              <w:rPr>
                <w:rFonts w:ascii="Tisa Offc Serif Pro" w:eastAsia="MS Mincho" w:hAnsi="Tisa Offc Serif Pro" w:cs="Arial"/>
                <w:sz w:val="22"/>
                <w:szCs w:val="22"/>
                <w:lang w:val="en-IN"/>
              </w:rPr>
            </w:pPr>
            <w:proofErr w:type="spellStart"/>
            <w:r w:rsidRPr="00427B3A">
              <w:rPr>
                <w:rFonts w:ascii="Tisa Offc Serif Pro" w:eastAsia="MS Mincho" w:hAnsi="Tisa Offc Serif Pro" w:cs="Arial"/>
                <w:b/>
                <w:bCs/>
                <w:sz w:val="22"/>
                <w:szCs w:val="22"/>
                <w:lang w:val="en-GB"/>
              </w:rPr>
              <w:t>Rajgarh</w:t>
            </w:r>
            <w:proofErr w:type="spellEnd"/>
            <w:r w:rsidRPr="00427B3A">
              <w:rPr>
                <w:rFonts w:ascii="Tisa Offc Serif Pro" w:eastAsia="MS Mincho" w:hAnsi="Tisa Offc Serif Pro" w:cs="Arial"/>
                <w:b/>
                <w:bCs/>
                <w:sz w:val="22"/>
                <w:szCs w:val="22"/>
                <w:lang w:val="en-GB"/>
              </w:rPr>
              <w:t xml:space="preserve">/ </w:t>
            </w:r>
            <w:proofErr w:type="spellStart"/>
            <w:proofErr w:type="gramStart"/>
            <w:r w:rsidRPr="00427B3A">
              <w:rPr>
                <w:rFonts w:ascii="Tisa Offc Serif Pro" w:eastAsia="MS Mincho" w:hAnsi="Tisa Offc Serif Pro" w:cs="Arial"/>
                <w:b/>
                <w:bCs/>
                <w:sz w:val="22"/>
                <w:szCs w:val="22"/>
                <w:lang w:val="en-GB"/>
              </w:rPr>
              <w:t>Pandiabili</w:t>
            </w:r>
            <w:proofErr w:type="spellEnd"/>
            <w:r w:rsidRPr="00427B3A">
              <w:rPr>
                <w:rFonts w:ascii="Tisa Offc Serif Pro" w:eastAsia="MS Mincho" w:hAnsi="Tisa Offc Serif Pro" w:cs="Arial"/>
                <w:b/>
                <w:bCs/>
                <w:sz w:val="22"/>
                <w:szCs w:val="22"/>
                <w:lang w:val="en-GB"/>
              </w:rPr>
              <w:t xml:space="preserve"> </w:t>
            </w:r>
            <w:r w:rsidRPr="00427B3A">
              <w:rPr>
                <w:rFonts w:ascii="Tisa Offc Serif Pro" w:eastAsia="MS Mincho" w:hAnsi="Tisa Offc Serif Pro" w:cs="Arial"/>
                <w:b/>
                <w:bCs/>
                <w:sz w:val="22"/>
                <w:szCs w:val="22"/>
                <w:lang w:val="en-IN"/>
              </w:rPr>
              <w:t>:</w:t>
            </w:r>
            <w:proofErr w:type="gramEnd"/>
            <w:r w:rsidRPr="00427B3A">
              <w:rPr>
                <w:rFonts w:ascii="Tisa Offc Serif Pro" w:eastAsia="MS Mincho" w:hAnsi="Tisa Offc Serif Pro" w:cs="Arial"/>
                <w:sz w:val="22"/>
                <w:szCs w:val="22"/>
                <w:lang w:val="en-IN"/>
              </w:rPr>
              <w:t xml:space="preserve"> The Civil &amp; Electrical drawings have already been provided as part of Tender drawings. Existing available GIS drawings will be shared with the successful bidder during detailed Engineering. Further, as per clause no 1.5 of section projects, bidders are advised to visit the substation site and acquaint themselves with the topography, infrastructure, and the design philosophy.</w:t>
            </w:r>
          </w:p>
          <w:p w14:paraId="75DB4A74" w14:textId="77777777" w:rsidR="00CD1C61" w:rsidRPr="00427B3A" w:rsidRDefault="00CD1C61" w:rsidP="00CD1C61">
            <w:pPr>
              <w:jc w:val="lowKashida"/>
              <w:rPr>
                <w:rFonts w:ascii="Tisa Offc Serif Pro" w:eastAsia="MS Mincho" w:hAnsi="Tisa Offc Serif Pro" w:cs="Arial"/>
                <w:sz w:val="22"/>
                <w:szCs w:val="22"/>
                <w:lang w:val="en-IN"/>
              </w:rPr>
            </w:pPr>
          </w:p>
        </w:tc>
      </w:tr>
    </w:tbl>
    <w:p w14:paraId="3D495516" w14:textId="77777777" w:rsidR="00440267" w:rsidRPr="004C28C4" w:rsidRDefault="00440267" w:rsidP="008715F4">
      <w:pPr>
        <w:jc w:val="lowKashida"/>
        <w:rPr>
          <w:rFonts w:ascii="Tisa Offc Serif Pro" w:hAnsi="Tisa Offc Serif Pro" w:cs="Calibri"/>
          <w:sz w:val="22"/>
          <w:szCs w:val="22"/>
          <w:lang w:val="sv-SE"/>
        </w:rPr>
      </w:pPr>
    </w:p>
    <w:p w14:paraId="009E04EC" w14:textId="77777777" w:rsidR="00545EFE" w:rsidRPr="004C28C4" w:rsidRDefault="00545EFE" w:rsidP="008715F4">
      <w:pPr>
        <w:tabs>
          <w:tab w:val="left" w:pos="2943"/>
        </w:tabs>
        <w:jc w:val="lowKashida"/>
        <w:rPr>
          <w:rFonts w:ascii="Tisa Offc Serif Pro" w:hAnsi="Tisa Offc Serif Pro" w:cs="Calibri"/>
          <w:b/>
          <w:sz w:val="22"/>
          <w:szCs w:val="22"/>
          <w:lang w:val="sv-SE"/>
        </w:rPr>
      </w:pPr>
    </w:p>
    <w:sectPr w:rsidR="00545EFE" w:rsidRPr="004C28C4" w:rsidSect="00F738F0">
      <w:headerReference w:type="default" r:id="rId8"/>
      <w:footerReference w:type="default" r:id="rId9"/>
      <w:pgSz w:w="15840" w:h="12240" w:orient="landscape"/>
      <w:pgMar w:top="720" w:right="720" w:bottom="720" w:left="720" w:header="81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BCEFAC" w14:textId="77777777" w:rsidR="008C0D03" w:rsidRDefault="008C0D03">
      <w:r>
        <w:separator/>
      </w:r>
    </w:p>
  </w:endnote>
  <w:endnote w:type="continuationSeparator" w:id="0">
    <w:p w14:paraId="232DBA07" w14:textId="77777777" w:rsidR="008C0D03" w:rsidRDefault="008C0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sa Offc Serif Pro">
    <w:charset w:val="00"/>
    <w:family w:val="auto"/>
    <w:pitch w:val="variable"/>
    <w:sig w:usb0="800002E7"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Serif">
    <w:charset w:val="00"/>
    <w:family w:val="roman"/>
    <w:pitch w:val="variable"/>
    <w:sig w:usb0="A11526FF" w:usb1="C000ECFB" w:usb2="0001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E03AD0" w14:textId="03F655EF" w:rsidR="005C6C65" w:rsidRPr="005C6C65" w:rsidRDefault="00A357A9" w:rsidP="005C6C65">
    <w:pPr>
      <w:pStyle w:val="Footer"/>
      <w:jc w:val="right"/>
      <w:rPr>
        <w:noProof/>
      </w:rPr>
    </w:pPr>
    <w:r w:rsidRPr="00275ACC">
      <w:t xml:space="preserve">Page </w:t>
    </w:r>
    <w:r w:rsidRPr="00275ACC">
      <w:fldChar w:fldCharType="begin"/>
    </w:r>
    <w:r w:rsidRPr="00275ACC">
      <w:instrText xml:space="preserve"> PAGE   \* MERGEFORMAT </w:instrText>
    </w:r>
    <w:r w:rsidRPr="00275ACC">
      <w:fldChar w:fldCharType="separate"/>
    </w:r>
    <w:r w:rsidR="00275ACC">
      <w:rPr>
        <w:noProof/>
      </w:rPr>
      <w:t>1</w:t>
    </w:r>
    <w:r w:rsidRPr="00275ACC">
      <w:rPr>
        <w:noProof/>
      </w:rPr>
      <w:fldChar w:fldCharType="end"/>
    </w:r>
    <w:r w:rsidRPr="00275ACC">
      <w:rPr>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FAEEE7" w14:textId="77777777" w:rsidR="008C0D03" w:rsidRDefault="008C0D03">
      <w:r>
        <w:separator/>
      </w:r>
    </w:p>
  </w:footnote>
  <w:footnote w:type="continuationSeparator" w:id="0">
    <w:p w14:paraId="1730EA96" w14:textId="77777777" w:rsidR="008C0D03" w:rsidRDefault="008C0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B65F" w14:textId="6074B967" w:rsidR="00A833EA" w:rsidRPr="00A833EA" w:rsidRDefault="00683203" w:rsidP="008B4CAF">
    <w:pPr>
      <w:tabs>
        <w:tab w:val="left" w:pos="1037"/>
      </w:tabs>
      <w:jc w:val="lowKashida"/>
      <w:rPr>
        <w:rFonts w:ascii="Tisa Offc Serif Pro" w:hAnsi="Tisa Offc Serif Pro" w:cs="Calibri"/>
        <w:b/>
        <w:sz w:val="22"/>
        <w:szCs w:val="22"/>
      </w:rPr>
    </w:pPr>
    <w:bookmarkStart w:id="0" w:name="_Hlk139037506"/>
    <w:r>
      <w:rPr>
        <w:rFonts w:ascii="Tisa Offc Serif Pro" w:hAnsi="Tisa Offc Serif Pro" w:cs="Calibri"/>
        <w:b/>
        <w:sz w:val="22"/>
        <w:szCs w:val="22"/>
      </w:rPr>
      <w:t>Clarification</w:t>
    </w:r>
    <w:r w:rsidR="005B7AFD" w:rsidRPr="00A833EA">
      <w:rPr>
        <w:rFonts w:ascii="Tisa Offc Serif Pro" w:hAnsi="Tisa Offc Serif Pro" w:cs="Calibri"/>
        <w:b/>
        <w:sz w:val="22"/>
        <w:szCs w:val="22"/>
      </w:rPr>
      <w:t xml:space="preserve"> No-0</w:t>
    </w:r>
    <w:r w:rsidR="0015570E" w:rsidRPr="00A833EA">
      <w:rPr>
        <w:rFonts w:ascii="Tisa Offc Serif Pro" w:hAnsi="Tisa Offc Serif Pro" w:cs="Calibri"/>
        <w:b/>
        <w:sz w:val="22"/>
        <w:szCs w:val="22"/>
      </w:rPr>
      <w:t>1</w:t>
    </w:r>
    <w:r w:rsidR="009B447A" w:rsidRPr="00A833EA">
      <w:rPr>
        <w:rFonts w:ascii="Tisa Offc Serif Pro" w:hAnsi="Tisa Offc Serif Pro" w:cs="Calibri"/>
        <w:b/>
        <w:sz w:val="22"/>
        <w:szCs w:val="22"/>
      </w:rPr>
      <w:t xml:space="preserve"> </w:t>
    </w:r>
    <w:r w:rsidR="005B7AFD" w:rsidRPr="00A833EA">
      <w:rPr>
        <w:rFonts w:ascii="Tisa Offc Serif Pro" w:hAnsi="Tisa Offc Serif Pro" w:cs="Calibri"/>
        <w:b/>
        <w:sz w:val="22"/>
        <w:szCs w:val="22"/>
      </w:rPr>
      <w:t xml:space="preserve">dated </w:t>
    </w:r>
    <w:r w:rsidR="008A67FB" w:rsidRPr="008A67FB">
      <w:rPr>
        <w:rFonts w:ascii="Tisa Offc Serif Pro" w:hAnsi="Tisa Offc Serif Pro" w:cs="Calibri"/>
        <w:b/>
        <w:sz w:val="22"/>
        <w:szCs w:val="22"/>
      </w:rPr>
      <w:t>0</w:t>
    </w:r>
    <w:r w:rsidR="00414079">
      <w:rPr>
        <w:rFonts w:ascii="Tisa Offc Serif Pro" w:hAnsi="Tisa Offc Serif Pro" w:cs="Calibri"/>
        <w:b/>
        <w:sz w:val="22"/>
        <w:szCs w:val="22"/>
      </w:rPr>
      <w:t>5</w:t>
    </w:r>
    <w:r w:rsidR="005B7AFD" w:rsidRPr="008A67FB">
      <w:rPr>
        <w:rFonts w:ascii="Tisa Offc Serif Pro" w:hAnsi="Tisa Offc Serif Pro" w:cs="Calibri"/>
        <w:b/>
        <w:sz w:val="22"/>
        <w:szCs w:val="22"/>
      </w:rPr>
      <w:t>/</w:t>
    </w:r>
    <w:r w:rsidR="008B4CAF" w:rsidRPr="008A67FB">
      <w:rPr>
        <w:rFonts w:ascii="Tisa Offc Serif Pro" w:hAnsi="Tisa Offc Serif Pro" w:cs="Calibri"/>
        <w:b/>
        <w:sz w:val="22"/>
        <w:szCs w:val="22"/>
      </w:rPr>
      <w:t>1</w:t>
    </w:r>
    <w:r w:rsidR="008A67FB" w:rsidRPr="008A67FB">
      <w:rPr>
        <w:rFonts w:ascii="Tisa Offc Serif Pro" w:hAnsi="Tisa Offc Serif Pro" w:cs="Calibri"/>
        <w:b/>
        <w:sz w:val="22"/>
        <w:szCs w:val="22"/>
      </w:rPr>
      <w:t>2</w:t>
    </w:r>
    <w:r w:rsidR="005B7AFD" w:rsidRPr="008A67FB">
      <w:rPr>
        <w:rFonts w:ascii="Tisa Offc Serif Pro" w:hAnsi="Tisa Offc Serif Pro" w:cs="Calibri"/>
        <w:b/>
        <w:sz w:val="22"/>
        <w:szCs w:val="22"/>
      </w:rPr>
      <w:t>/2024</w:t>
    </w:r>
    <w:r w:rsidR="005B7AFD" w:rsidRPr="00A833EA">
      <w:rPr>
        <w:rFonts w:ascii="Tisa Offc Serif Pro" w:hAnsi="Tisa Offc Serif Pro" w:cs="Calibri"/>
        <w:b/>
        <w:sz w:val="22"/>
        <w:szCs w:val="22"/>
      </w:rPr>
      <w:t xml:space="preserve"> to the Bidding Documents for </w:t>
    </w:r>
    <w:r w:rsidR="00756AC4" w:rsidRPr="00756AC4">
      <w:rPr>
        <w:rFonts w:ascii="Tisa Offc Serif Pro" w:hAnsi="Tisa Offc Serif Pro" w:cs="Aptos Serif"/>
        <w:b/>
        <w:bCs/>
        <w:sz w:val="22"/>
        <w:szCs w:val="22"/>
        <w:lang w:eastAsia="en-IN"/>
      </w:rPr>
      <w:t>765kV AIS Substation Extn Package including GIS: SS-142</w:t>
    </w:r>
    <w:r w:rsidR="00756AC4">
      <w:rPr>
        <w:rFonts w:ascii="Tisa Offc Serif Pro" w:hAnsi="Tisa Offc Serif Pro" w:cs="Aptos Serif"/>
        <w:b/>
        <w:bCs/>
        <w:sz w:val="22"/>
        <w:szCs w:val="22"/>
        <w:lang w:eastAsia="en-IN"/>
      </w:rPr>
      <w:t xml:space="preserve"> </w:t>
    </w:r>
    <w:r w:rsidR="00756AC4" w:rsidRPr="00756AC4">
      <w:rPr>
        <w:rFonts w:ascii="Tisa Offc Serif Pro" w:hAnsi="Tisa Offc Serif Pro" w:cs="Aptos Serif"/>
        <w:b/>
        <w:bCs/>
        <w:sz w:val="22"/>
        <w:szCs w:val="22"/>
        <w:lang w:eastAsia="en-IN"/>
      </w:rPr>
      <w:t>a)</w:t>
    </w:r>
    <w:r w:rsidR="008B4CAF">
      <w:rPr>
        <w:rFonts w:ascii="Tisa Offc Serif Pro" w:hAnsi="Tisa Offc Serif Pro" w:cs="Aptos Serif"/>
        <w:b/>
        <w:bCs/>
        <w:sz w:val="22"/>
        <w:szCs w:val="22"/>
        <w:lang w:eastAsia="en-IN"/>
      </w:rPr>
      <w:t xml:space="preserve"> </w:t>
    </w:r>
    <w:r w:rsidR="00756AC4" w:rsidRPr="00756AC4">
      <w:rPr>
        <w:rFonts w:ascii="Tisa Offc Serif Pro" w:hAnsi="Tisa Offc Serif Pro" w:cs="Aptos Serif"/>
        <w:b/>
        <w:bCs/>
        <w:sz w:val="22"/>
        <w:szCs w:val="22"/>
        <w:lang w:eastAsia="en-IN"/>
      </w:rPr>
      <w:t>Extension of 765/400kV Champa S/S (for Installation of 1x240MVAr, 765kV Bus Reactor &amp; 1x125,420k V Bus Reactor at Champa PS (On Bus Section-A where Lara-I project is connected) under Transmission Scheme to control high voltages at Champa PS (on Bus Section-A, where Lara TPS-I (2x800MW) of NTPC is connected) b)</w:t>
    </w:r>
    <w:r w:rsidR="00756AC4">
      <w:rPr>
        <w:rFonts w:ascii="Tisa Offc Serif Pro" w:hAnsi="Tisa Offc Serif Pro" w:cs="Aptos Serif"/>
        <w:b/>
        <w:bCs/>
        <w:sz w:val="22"/>
        <w:szCs w:val="22"/>
        <w:lang w:eastAsia="en-IN"/>
      </w:rPr>
      <w:t xml:space="preserve"> </w:t>
    </w:r>
    <w:r w:rsidR="00756AC4" w:rsidRPr="00756AC4">
      <w:rPr>
        <w:rFonts w:ascii="Tisa Offc Serif Pro" w:hAnsi="Tisa Offc Serif Pro" w:cs="Aptos Serif"/>
        <w:b/>
        <w:bCs/>
        <w:sz w:val="22"/>
        <w:szCs w:val="22"/>
        <w:lang w:eastAsia="en-IN"/>
      </w:rPr>
      <w:t xml:space="preserve">Augmentation of transformation capacity at 400/220kV </w:t>
    </w:r>
    <w:proofErr w:type="spellStart"/>
    <w:r w:rsidR="00756AC4" w:rsidRPr="00756AC4">
      <w:rPr>
        <w:rFonts w:ascii="Tisa Offc Serif Pro" w:hAnsi="Tisa Offc Serif Pro" w:cs="Aptos Serif"/>
        <w:b/>
        <w:bCs/>
        <w:sz w:val="22"/>
        <w:szCs w:val="22"/>
        <w:lang w:eastAsia="en-IN"/>
      </w:rPr>
      <w:t>Rajgarh</w:t>
    </w:r>
    <w:proofErr w:type="spellEnd"/>
    <w:r w:rsidR="00756AC4" w:rsidRPr="00756AC4">
      <w:rPr>
        <w:rFonts w:ascii="Tisa Offc Serif Pro" w:hAnsi="Tisa Offc Serif Pro" w:cs="Aptos Serif"/>
        <w:b/>
        <w:bCs/>
        <w:sz w:val="22"/>
        <w:szCs w:val="22"/>
        <w:lang w:eastAsia="en-IN"/>
      </w:rPr>
      <w:t xml:space="preserve"> (PG) in MP by 1x500MV A, 400/220kV ICT(4th) c)Extension of 400/220kV </w:t>
    </w:r>
    <w:proofErr w:type="spellStart"/>
    <w:r w:rsidR="00756AC4" w:rsidRPr="00756AC4">
      <w:rPr>
        <w:rFonts w:ascii="Tisa Offc Serif Pro" w:hAnsi="Tisa Offc Serif Pro" w:cs="Aptos Serif"/>
        <w:b/>
        <w:bCs/>
        <w:sz w:val="22"/>
        <w:szCs w:val="22"/>
        <w:lang w:eastAsia="en-IN"/>
      </w:rPr>
      <w:t>Pandiabili</w:t>
    </w:r>
    <w:proofErr w:type="spellEnd"/>
    <w:r w:rsidR="00756AC4" w:rsidRPr="00756AC4">
      <w:rPr>
        <w:rFonts w:ascii="Tisa Offc Serif Pro" w:hAnsi="Tisa Offc Serif Pro" w:cs="Aptos Serif"/>
        <w:b/>
        <w:bCs/>
        <w:sz w:val="22"/>
        <w:szCs w:val="22"/>
        <w:lang w:eastAsia="en-IN"/>
      </w:rPr>
      <w:t xml:space="preserve"> (GIS) S/s under Eastern Region Expansion Scheme- 42(ERES- 42)</w:t>
    </w:r>
    <w:r w:rsidR="00756AC4">
      <w:rPr>
        <w:rFonts w:ascii="Tisa Offc Serif Pro" w:hAnsi="Tisa Offc Serif Pro" w:cs="Aptos Serif"/>
        <w:b/>
        <w:bCs/>
        <w:sz w:val="22"/>
        <w:szCs w:val="22"/>
        <w:lang w:eastAsia="en-IN"/>
      </w:rPr>
      <w:t>;</w:t>
    </w:r>
    <w:r w:rsidR="00A833EA">
      <w:rPr>
        <w:rFonts w:ascii="Tisa Offc Serif Pro" w:hAnsi="Tisa Offc Serif Pro" w:cs="Aptos Serif"/>
        <w:b/>
        <w:bCs/>
        <w:sz w:val="22"/>
        <w:szCs w:val="22"/>
        <w:lang w:eastAsia="en-IN"/>
      </w:rPr>
      <w:t xml:space="preserve"> Spec No: </w:t>
    </w:r>
    <w:r w:rsidR="008B4CAF" w:rsidRPr="008B4CAF">
      <w:rPr>
        <w:rFonts w:ascii="Tisa Offc Serif Pro" w:hAnsi="Tisa Offc Serif Pro" w:cs="Aptos Serif"/>
        <w:b/>
        <w:bCs/>
        <w:sz w:val="22"/>
        <w:szCs w:val="22"/>
        <w:lang w:eastAsia="en-IN"/>
      </w:rPr>
      <w:t>CC/NT/W-AIS/DOM/A02/24/14501</w:t>
    </w:r>
  </w:p>
  <w:bookmarkEnd w:id="0"/>
  <w:p w14:paraId="6600A764" w14:textId="77777777" w:rsidR="00424B3F" w:rsidRPr="00A833EA" w:rsidRDefault="00424B3F" w:rsidP="005B7AFD">
    <w:pPr>
      <w:pStyle w:val="Header"/>
      <w:rPr>
        <w:rFonts w:ascii="Tisa Offc Serif Pro" w:hAnsi="Tisa Offc Serif Pro"/>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lowerLetter"/>
      <w:lvlText w:val="%1)"/>
      <w:lvlJc w:val="left"/>
      <w:pPr>
        <w:tabs>
          <w:tab w:val="num" w:pos="1440"/>
        </w:tabs>
        <w:ind w:left="1440" w:hanging="720"/>
      </w:pPr>
    </w:lvl>
  </w:abstractNum>
  <w:abstractNum w:abstractNumId="1" w15:restartNumberingAfterBreak="0">
    <w:nsid w:val="00000029"/>
    <w:multiLevelType w:val="hybridMultilevel"/>
    <w:tmpl w:val="DC22A9BC"/>
    <w:lvl w:ilvl="0" w:tplc="5A2CA8BC">
      <w:start w:val="7"/>
      <w:numFmt w:val="lowerLetter"/>
      <w:lvlText w:val="%1)"/>
      <w:lvlJc w:val="left"/>
      <w:rPr>
        <w:rFonts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A"/>
    <w:multiLevelType w:val="hybridMultilevel"/>
    <w:tmpl w:val="D5B4F396"/>
    <w:lvl w:ilvl="0" w:tplc="FFFFFFFF">
      <w:start w:val="10"/>
      <w:numFmt w:val="lowerLetter"/>
      <w:lvlText w:val="%1)"/>
      <w:lvlJc w:val="left"/>
      <w:rPr>
        <w:strike w:val="0"/>
      </w:rPr>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C10A78"/>
    <w:multiLevelType w:val="hybridMultilevel"/>
    <w:tmpl w:val="C076DFA2"/>
    <w:lvl w:ilvl="0" w:tplc="BD1A2E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2A5E7E"/>
    <w:multiLevelType w:val="hybridMultilevel"/>
    <w:tmpl w:val="9D786F50"/>
    <w:lvl w:ilvl="0" w:tplc="8F620FAE">
      <w:start w:val="1"/>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E03A3F"/>
    <w:multiLevelType w:val="hybridMultilevel"/>
    <w:tmpl w:val="A6A21D3C"/>
    <w:lvl w:ilvl="0" w:tplc="BD0046A4">
      <w:start w:val="1"/>
      <w:numFmt w:val="lowerRoman"/>
      <w:lvlText w:val="(%1)"/>
      <w:lvlJc w:val="left"/>
      <w:pPr>
        <w:ind w:left="1080" w:hanging="720"/>
      </w:pPr>
      <w:rPr>
        <w:rFonts w:hint="default"/>
      </w:rPr>
    </w:lvl>
    <w:lvl w:ilvl="1" w:tplc="E53819F0">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52F0AC5"/>
    <w:multiLevelType w:val="hybridMultilevel"/>
    <w:tmpl w:val="BAAA8566"/>
    <w:lvl w:ilvl="0" w:tplc="FC98FE1C">
      <w:start w:val="11"/>
      <w:numFmt w:val="lowerLetter"/>
      <w:lvlText w:val="%1)"/>
      <w:lvlJc w:val="left"/>
      <w:pPr>
        <w:ind w:left="0" w:firstLine="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9136F3"/>
    <w:multiLevelType w:val="hybridMultilevel"/>
    <w:tmpl w:val="93D24DDE"/>
    <w:lvl w:ilvl="0" w:tplc="E4FE9D3C">
      <w:start w:val="1"/>
      <w:numFmt w:val="upperLetter"/>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8" w15:restartNumberingAfterBreak="0">
    <w:nsid w:val="05C50C2A"/>
    <w:multiLevelType w:val="hybridMultilevel"/>
    <w:tmpl w:val="7E5896F4"/>
    <w:lvl w:ilvl="0" w:tplc="FFFFFFFF">
      <w:start w:val="1"/>
      <w:numFmt w:val="low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09A06F4E"/>
    <w:multiLevelType w:val="hybridMultilevel"/>
    <w:tmpl w:val="585AFE5A"/>
    <w:lvl w:ilvl="0" w:tplc="84AC4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E84951"/>
    <w:multiLevelType w:val="hybridMultilevel"/>
    <w:tmpl w:val="E2F678A2"/>
    <w:lvl w:ilvl="0" w:tplc="B0A66C66">
      <w:start w:val="10"/>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30782E"/>
    <w:multiLevelType w:val="hybridMultilevel"/>
    <w:tmpl w:val="5FE43A56"/>
    <w:lvl w:ilvl="0" w:tplc="8B2218B0">
      <w:start w:val="1"/>
      <w:numFmt w:val="upperLetter"/>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2" w15:restartNumberingAfterBreak="0">
    <w:nsid w:val="18070180"/>
    <w:multiLevelType w:val="hybridMultilevel"/>
    <w:tmpl w:val="9E2A3CE4"/>
    <w:lvl w:ilvl="0" w:tplc="956A6ED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87F0204"/>
    <w:multiLevelType w:val="hybridMultilevel"/>
    <w:tmpl w:val="45E6F6D0"/>
    <w:lvl w:ilvl="0" w:tplc="4C688DA8">
      <w:start w:val="7"/>
      <w:numFmt w:val="lowerLetter"/>
      <w:lvlText w:val="%1)"/>
      <w:lvlJc w:val="left"/>
      <w:pPr>
        <w:ind w:left="0" w:firstLine="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26FE8"/>
    <w:multiLevelType w:val="hybridMultilevel"/>
    <w:tmpl w:val="F3BC13C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6F83588"/>
    <w:multiLevelType w:val="hybridMultilevel"/>
    <w:tmpl w:val="CBE214C4"/>
    <w:lvl w:ilvl="0" w:tplc="40D227FC">
      <w:start w:val="7"/>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2555B6"/>
    <w:multiLevelType w:val="hybridMultilevel"/>
    <w:tmpl w:val="A94AE766"/>
    <w:lvl w:ilvl="0" w:tplc="14FAFD22">
      <w:start w:val="2"/>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7" w15:restartNumberingAfterBreak="0">
    <w:nsid w:val="2BD11F65"/>
    <w:multiLevelType w:val="hybridMultilevel"/>
    <w:tmpl w:val="36048AF6"/>
    <w:lvl w:ilvl="0" w:tplc="83803CE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E7B5618"/>
    <w:multiLevelType w:val="hybridMultilevel"/>
    <w:tmpl w:val="DBEC9156"/>
    <w:lvl w:ilvl="0" w:tplc="4009000F">
      <w:start w:val="1"/>
      <w:numFmt w:val="decimal"/>
      <w:lvlText w:val="%1."/>
      <w:lvlJc w:val="left"/>
      <w:pPr>
        <w:ind w:left="720" w:hanging="360"/>
      </w:pPr>
    </w:lvl>
    <w:lvl w:ilvl="1" w:tplc="F83EEFEE">
      <w:start w:val="1"/>
      <w:numFmt w:val="lowerRoman"/>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EC871CA"/>
    <w:multiLevelType w:val="hybridMultilevel"/>
    <w:tmpl w:val="6010CCBC"/>
    <w:lvl w:ilvl="0" w:tplc="697884B4">
      <w:start w:val="1"/>
      <w:numFmt w:val="upp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EB1F1F"/>
    <w:multiLevelType w:val="hybridMultilevel"/>
    <w:tmpl w:val="58B20E2E"/>
    <w:lvl w:ilvl="0" w:tplc="50BE03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68359D"/>
    <w:multiLevelType w:val="hybridMultilevel"/>
    <w:tmpl w:val="111E1B7A"/>
    <w:lvl w:ilvl="0" w:tplc="E53819F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E603F8"/>
    <w:multiLevelType w:val="hybridMultilevel"/>
    <w:tmpl w:val="93D24DDE"/>
    <w:lvl w:ilvl="0" w:tplc="E4FE9D3C">
      <w:start w:val="1"/>
      <w:numFmt w:val="upperLetter"/>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3" w15:restartNumberingAfterBreak="0">
    <w:nsid w:val="36F91E8B"/>
    <w:multiLevelType w:val="hybridMultilevel"/>
    <w:tmpl w:val="C28630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77F4873"/>
    <w:multiLevelType w:val="hybridMultilevel"/>
    <w:tmpl w:val="1E18EE2E"/>
    <w:lvl w:ilvl="0" w:tplc="FD3EE96E">
      <w:start w:val="1"/>
      <w:numFmt w:val="lowerRoman"/>
      <w:lvlText w:val="%1)"/>
      <w:lvlJc w:val="left"/>
      <w:pPr>
        <w:ind w:left="1080" w:hanging="720"/>
      </w:pPr>
      <w:rPr>
        <w:strike w:val="0"/>
        <w:dstrike w:val="0"/>
        <w:color w:val="auto"/>
        <w:u w:val="none"/>
        <w:effect w:val="none"/>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5" w15:restartNumberingAfterBreak="0">
    <w:nsid w:val="37D525DD"/>
    <w:multiLevelType w:val="hybridMultilevel"/>
    <w:tmpl w:val="8070CD08"/>
    <w:lvl w:ilvl="0" w:tplc="1E3C28BE">
      <w:start w:val="11"/>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5A7A92"/>
    <w:multiLevelType w:val="hybridMultilevel"/>
    <w:tmpl w:val="245052A0"/>
    <w:lvl w:ilvl="0" w:tplc="817E3F78">
      <w:start w:val="11"/>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16901"/>
    <w:multiLevelType w:val="hybridMultilevel"/>
    <w:tmpl w:val="98D0EB04"/>
    <w:lvl w:ilvl="0" w:tplc="83803CE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3EE75D61"/>
    <w:multiLevelType w:val="hybridMultilevel"/>
    <w:tmpl w:val="FFC4CE7C"/>
    <w:lvl w:ilvl="0" w:tplc="E256906E">
      <w:start w:val="1"/>
      <w:numFmt w:val="upperLetter"/>
      <w:lvlText w:val="%1."/>
      <w:lvlJc w:val="left"/>
      <w:pPr>
        <w:ind w:left="1080" w:hanging="360"/>
      </w:pPr>
      <w:rPr>
        <w:rFonts w:hint="default"/>
        <w:b w:val="0"/>
        <w:bCs/>
      </w:rPr>
    </w:lvl>
    <w:lvl w:ilvl="1" w:tplc="BE8EF2A8">
      <w:start w:val="1"/>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A4677E"/>
    <w:multiLevelType w:val="hybridMultilevel"/>
    <w:tmpl w:val="318EA13A"/>
    <w:lvl w:ilvl="0" w:tplc="A7CCD8D8">
      <w:start w:val="10"/>
      <w:numFmt w:val="lowerLetter"/>
      <w:lvlText w:val="%1)"/>
      <w:lvlJc w:val="left"/>
      <w:pPr>
        <w:ind w:left="0" w:firstLine="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752684"/>
    <w:multiLevelType w:val="multilevel"/>
    <w:tmpl w:val="A09064E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5007658C"/>
    <w:multiLevelType w:val="hybridMultilevel"/>
    <w:tmpl w:val="F6F4B5A4"/>
    <w:lvl w:ilvl="0" w:tplc="04090019">
      <w:start w:val="1"/>
      <w:numFmt w:val="lowerLetter"/>
      <w:lvlText w:val="%1."/>
      <w:lvlJc w:val="left"/>
      <w:pPr>
        <w:ind w:left="1406" w:hanging="360"/>
      </w:pPr>
      <w:rPr>
        <w:rFonts w:cs="Times New Roman"/>
      </w:rPr>
    </w:lvl>
    <w:lvl w:ilvl="1" w:tplc="04090019" w:tentative="1">
      <w:start w:val="1"/>
      <w:numFmt w:val="lowerLetter"/>
      <w:lvlText w:val="%2."/>
      <w:lvlJc w:val="left"/>
      <w:pPr>
        <w:ind w:left="2126" w:hanging="360"/>
      </w:pPr>
      <w:rPr>
        <w:rFonts w:cs="Times New Roman"/>
      </w:rPr>
    </w:lvl>
    <w:lvl w:ilvl="2" w:tplc="0409001B" w:tentative="1">
      <w:start w:val="1"/>
      <w:numFmt w:val="lowerRoman"/>
      <w:lvlText w:val="%3."/>
      <w:lvlJc w:val="right"/>
      <w:pPr>
        <w:ind w:left="2846" w:hanging="180"/>
      </w:pPr>
      <w:rPr>
        <w:rFonts w:cs="Times New Roman"/>
      </w:rPr>
    </w:lvl>
    <w:lvl w:ilvl="3" w:tplc="0409000F" w:tentative="1">
      <w:start w:val="1"/>
      <w:numFmt w:val="decimal"/>
      <w:lvlText w:val="%4."/>
      <w:lvlJc w:val="left"/>
      <w:pPr>
        <w:ind w:left="3566" w:hanging="360"/>
      </w:pPr>
      <w:rPr>
        <w:rFonts w:cs="Times New Roman"/>
      </w:rPr>
    </w:lvl>
    <w:lvl w:ilvl="4" w:tplc="04090019" w:tentative="1">
      <w:start w:val="1"/>
      <w:numFmt w:val="lowerLetter"/>
      <w:lvlText w:val="%5."/>
      <w:lvlJc w:val="left"/>
      <w:pPr>
        <w:ind w:left="4286" w:hanging="360"/>
      </w:pPr>
      <w:rPr>
        <w:rFonts w:cs="Times New Roman"/>
      </w:rPr>
    </w:lvl>
    <w:lvl w:ilvl="5" w:tplc="0409001B" w:tentative="1">
      <w:start w:val="1"/>
      <w:numFmt w:val="lowerRoman"/>
      <w:lvlText w:val="%6."/>
      <w:lvlJc w:val="right"/>
      <w:pPr>
        <w:ind w:left="5006" w:hanging="180"/>
      </w:pPr>
      <w:rPr>
        <w:rFonts w:cs="Times New Roman"/>
      </w:rPr>
    </w:lvl>
    <w:lvl w:ilvl="6" w:tplc="0409000F" w:tentative="1">
      <w:start w:val="1"/>
      <w:numFmt w:val="decimal"/>
      <w:lvlText w:val="%7."/>
      <w:lvlJc w:val="left"/>
      <w:pPr>
        <w:ind w:left="5726" w:hanging="360"/>
      </w:pPr>
      <w:rPr>
        <w:rFonts w:cs="Times New Roman"/>
      </w:rPr>
    </w:lvl>
    <w:lvl w:ilvl="7" w:tplc="04090019" w:tentative="1">
      <w:start w:val="1"/>
      <w:numFmt w:val="lowerLetter"/>
      <w:lvlText w:val="%8."/>
      <w:lvlJc w:val="left"/>
      <w:pPr>
        <w:ind w:left="6446" w:hanging="360"/>
      </w:pPr>
      <w:rPr>
        <w:rFonts w:cs="Times New Roman"/>
      </w:rPr>
    </w:lvl>
    <w:lvl w:ilvl="8" w:tplc="0409001B" w:tentative="1">
      <w:start w:val="1"/>
      <w:numFmt w:val="lowerRoman"/>
      <w:lvlText w:val="%9."/>
      <w:lvlJc w:val="right"/>
      <w:pPr>
        <w:ind w:left="7166" w:hanging="180"/>
      </w:pPr>
      <w:rPr>
        <w:rFonts w:cs="Times New Roman"/>
      </w:rPr>
    </w:lvl>
  </w:abstractNum>
  <w:abstractNum w:abstractNumId="32" w15:restartNumberingAfterBreak="0">
    <w:nsid w:val="519F75BC"/>
    <w:multiLevelType w:val="hybridMultilevel"/>
    <w:tmpl w:val="5792E23A"/>
    <w:lvl w:ilvl="0" w:tplc="83803CE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32F006A"/>
    <w:multiLevelType w:val="hybridMultilevel"/>
    <w:tmpl w:val="BA4EB778"/>
    <w:lvl w:ilvl="0" w:tplc="C6BA78D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F409F6"/>
    <w:multiLevelType w:val="hybridMultilevel"/>
    <w:tmpl w:val="317E26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D5B4837"/>
    <w:multiLevelType w:val="hybridMultilevel"/>
    <w:tmpl w:val="60007AD0"/>
    <w:lvl w:ilvl="0" w:tplc="FA0A0F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601E9B"/>
    <w:multiLevelType w:val="hybridMultilevel"/>
    <w:tmpl w:val="D1A4264E"/>
    <w:lvl w:ilvl="0" w:tplc="C9C4D98E">
      <w:start w:val="11"/>
      <w:numFmt w:val="lowerLetter"/>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8B7AB5"/>
    <w:multiLevelType w:val="multilevel"/>
    <w:tmpl w:val="9E06D912"/>
    <w:lvl w:ilvl="0">
      <w:start w:val="1"/>
      <w:numFmt w:val="decimal"/>
      <w:pStyle w:val="Hdg1"/>
      <w:lvlText w:val="%1.00"/>
      <w:lvlJc w:val="left"/>
      <w:pPr>
        <w:tabs>
          <w:tab w:val="num" w:pos="1440"/>
        </w:tabs>
        <w:ind w:left="1440" w:hanging="1440"/>
      </w:pPr>
      <w:rPr>
        <w:b/>
      </w:rPr>
    </w:lvl>
    <w:lvl w:ilvl="1">
      <w:start w:val="1"/>
      <w:numFmt w:val="decimalZero"/>
      <w:pStyle w:val="Hdg2"/>
      <w:lvlText w:val="%1.%2"/>
      <w:lvlJc w:val="left"/>
      <w:pPr>
        <w:tabs>
          <w:tab w:val="num" w:pos="1440"/>
        </w:tabs>
        <w:ind w:left="1440" w:hanging="1440"/>
      </w:pPr>
      <w:rPr>
        <w:rFonts w:ascii="Arial" w:hAnsi="Arial" w:cs="Times New Roman" w:hint="default"/>
        <w:b w:val="0"/>
        <w:bCs w:val="0"/>
        <w:i w:val="0"/>
        <w:iCs w:val="0"/>
        <w:caps w:val="0"/>
        <w:smallCaps w:val="0"/>
        <w:strike w:val="0"/>
        <w:dstrike w:val="0"/>
        <w:vanish w:val="0"/>
        <w:webHidden w:val="0"/>
        <w:color w:val="auto"/>
        <w:spacing w:val="0"/>
        <w:w w:val="100"/>
        <w:kern w:val="0"/>
        <w:position w:val="0"/>
        <w:sz w:val="22"/>
        <w:u w:val="none"/>
        <w:effect w:val="none"/>
        <w:bdr w:val="none" w:sz="0" w:space="0" w:color="auto" w:frame="1"/>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Zero"/>
      <w:pStyle w:val="Hdg3"/>
      <w:lvlText w:val="%1.%2.%3"/>
      <w:lvlJc w:val="left"/>
      <w:pPr>
        <w:tabs>
          <w:tab w:val="num" w:pos="1440"/>
        </w:tabs>
        <w:ind w:left="1440" w:hanging="1440"/>
      </w:pPr>
    </w:lvl>
    <w:lvl w:ilvl="3">
      <w:start w:val="1"/>
      <w:numFmt w:val="lowerLetter"/>
      <w:pStyle w:val="Hdg4"/>
      <w:lvlText w:val="%4)"/>
      <w:lvlJc w:val="left"/>
      <w:pPr>
        <w:tabs>
          <w:tab w:val="num" w:pos="1800"/>
        </w:tabs>
        <w:ind w:left="1800" w:hanging="540"/>
      </w:pPr>
      <w:rPr>
        <w:b w:val="0"/>
        <w:i w:val="0"/>
        <w:strike w:val="0"/>
        <w:dstrike w:val="0"/>
        <w:u w:val="none"/>
        <w:effect w:val="none"/>
      </w:rPr>
    </w:lvl>
    <w:lvl w:ilvl="4">
      <w:start w:val="1"/>
      <w:numFmt w:val="decimal"/>
      <w:pStyle w:val="Hdg5"/>
      <w:lvlText w:val="(%5.)"/>
      <w:lvlJc w:val="left"/>
      <w:pPr>
        <w:tabs>
          <w:tab w:val="num" w:pos="2520"/>
        </w:tabs>
        <w:ind w:left="2520" w:hanging="540"/>
      </w:pPr>
    </w:lvl>
    <w:lvl w:ilvl="5">
      <w:start w:val="1"/>
      <w:numFmt w:val="lowerRoman"/>
      <w:pStyle w:val="Hdg6"/>
      <w:lvlText w:val="(%6.)"/>
      <w:lvlJc w:val="left"/>
      <w:pPr>
        <w:tabs>
          <w:tab w:val="num" w:pos="3600"/>
        </w:tabs>
        <w:ind w:left="3060" w:hanging="540"/>
      </w:pPr>
    </w:lvl>
    <w:lvl w:ilvl="6">
      <w:start w:val="1"/>
      <w:numFmt w:val="decimal"/>
      <w:lvlText w:val="%7"/>
      <w:lvlJc w:val="left"/>
      <w:pPr>
        <w:tabs>
          <w:tab w:val="num" w:pos="1980"/>
        </w:tabs>
        <w:ind w:left="1980" w:hanging="540"/>
      </w:pPr>
    </w:lvl>
    <w:lvl w:ilvl="7">
      <w:start w:val="1"/>
      <w:numFmt w:val="lowerLetter"/>
      <w:lvlText w:val="%8"/>
      <w:lvlJc w:val="left"/>
      <w:pPr>
        <w:tabs>
          <w:tab w:val="num" w:pos="1980"/>
        </w:tabs>
        <w:ind w:left="1980" w:hanging="540"/>
      </w:pPr>
    </w:lvl>
    <w:lvl w:ilvl="8">
      <w:start w:val="1"/>
      <w:numFmt w:val="lowerRoman"/>
      <w:lvlText w:val="%9"/>
      <w:lvlJc w:val="left"/>
      <w:pPr>
        <w:tabs>
          <w:tab w:val="num" w:pos="1980"/>
        </w:tabs>
        <w:ind w:left="1980" w:hanging="540"/>
      </w:pPr>
    </w:lvl>
  </w:abstractNum>
  <w:abstractNum w:abstractNumId="38" w15:restartNumberingAfterBreak="0">
    <w:nsid w:val="664F3815"/>
    <w:multiLevelType w:val="hybridMultilevel"/>
    <w:tmpl w:val="A94AE766"/>
    <w:lvl w:ilvl="0" w:tplc="14FAFD22">
      <w:start w:val="2"/>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9" w15:restartNumberingAfterBreak="0">
    <w:nsid w:val="6D547294"/>
    <w:multiLevelType w:val="hybridMultilevel"/>
    <w:tmpl w:val="6E2ADB56"/>
    <w:lvl w:ilvl="0" w:tplc="ACFE3248">
      <w:start w:val="1"/>
      <w:numFmt w:val="upperLetter"/>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40" w15:restartNumberingAfterBreak="0">
    <w:nsid w:val="6F0864B2"/>
    <w:multiLevelType w:val="hybridMultilevel"/>
    <w:tmpl w:val="60007AD0"/>
    <w:lvl w:ilvl="0" w:tplc="FA0A0F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F065CE"/>
    <w:multiLevelType w:val="hybridMultilevel"/>
    <w:tmpl w:val="9E2A3CE4"/>
    <w:lvl w:ilvl="0" w:tplc="956A6ED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4DC5F67"/>
    <w:multiLevelType w:val="hybridMultilevel"/>
    <w:tmpl w:val="5E7647C6"/>
    <w:lvl w:ilvl="0" w:tplc="A77E2A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832B9B"/>
    <w:multiLevelType w:val="multilevel"/>
    <w:tmpl w:val="A09064E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1636988033">
    <w:abstractNumId w:val="35"/>
  </w:num>
  <w:num w:numId="2" w16cid:durableId="978992313">
    <w:abstractNumId w:val="7"/>
  </w:num>
  <w:num w:numId="3" w16cid:durableId="921335910">
    <w:abstractNumId w:val="40"/>
  </w:num>
  <w:num w:numId="4" w16cid:durableId="1144545015">
    <w:abstractNumId w:val="22"/>
  </w:num>
  <w:num w:numId="5" w16cid:durableId="17511521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5116020">
    <w:abstractNumId w:val="23"/>
  </w:num>
  <w:num w:numId="7" w16cid:durableId="2005863450">
    <w:abstractNumId w:val="39"/>
  </w:num>
  <w:num w:numId="8" w16cid:durableId="85807757">
    <w:abstractNumId w:val="11"/>
  </w:num>
  <w:num w:numId="9" w16cid:durableId="11253860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13516">
    <w:abstractNumId w:val="1"/>
  </w:num>
  <w:num w:numId="11" w16cid:durableId="423378994">
    <w:abstractNumId w:val="15"/>
  </w:num>
  <w:num w:numId="12" w16cid:durableId="198474323">
    <w:abstractNumId w:val="13"/>
  </w:num>
  <w:num w:numId="13" w16cid:durableId="166022479">
    <w:abstractNumId w:val="38"/>
  </w:num>
  <w:num w:numId="14" w16cid:durableId="601031833">
    <w:abstractNumId w:val="16"/>
  </w:num>
  <w:num w:numId="15" w16cid:durableId="313682362">
    <w:abstractNumId w:val="42"/>
  </w:num>
  <w:num w:numId="16" w16cid:durableId="1325859421">
    <w:abstractNumId w:val="25"/>
  </w:num>
  <w:num w:numId="17" w16cid:durableId="1167329448">
    <w:abstractNumId w:val="4"/>
  </w:num>
  <w:num w:numId="18" w16cid:durableId="929849502">
    <w:abstractNumId w:val="36"/>
  </w:num>
  <w:num w:numId="19" w16cid:durableId="1475220186">
    <w:abstractNumId w:val="26"/>
  </w:num>
  <w:num w:numId="20" w16cid:durableId="1748453296">
    <w:abstractNumId w:val="6"/>
  </w:num>
  <w:num w:numId="21" w16cid:durableId="1603028114">
    <w:abstractNumId w:val="20"/>
  </w:num>
  <w:num w:numId="22" w16cid:durableId="1264455502">
    <w:abstractNumId w:val="3"/>
  </w:num>
  <w:num w:numId="23" w16cid:durableId="1425106854">
    <w:abstractNumId w:val="2"/>
  </w:num>
  <w:num w:numId="24" w16cid:durableId="553780878">
    <w:abstractNumId w:val="10"/>
  </w:num>
  <w:num w:numId="25" w16cid:durableId="776871184">
    <w:abstractNumId w:val="29"/>
  </w:num>
  <w:num w:numId="26" w16cid:durableId="605190611">
    <w:abstractNumId w:val="28"/>
  </w:num>
  <w:num w:numId="27" w16cid:durableId="1954701693">
    <w:abstractNumId w:val="19"/>
  </w:num>
  <w:num w:numId="28" w16cid:durableId="1010369660">
    <w:abstractNumId w:val="9"/>
  </w:num>
  <w:num w:numId="29" w16cid:durableId="1094133304">
    <w:abstractNumId w:val="41"/>
  </w:num>
  <w:num w:numId="30" w16cid:durableId="1540241241">
    <w:abstractNumId w:val="5"/>
  </w:num>
  <w:num w:numId="31" w16cid:durableId="41444364">
    <w:abstractNumId w:val="12"/>
  </w:num>
  <w:num w:numId="32" w16cid:durableId="1615986846">
    <w:abstractNumId w:val="21"/>
  </w:num>
  <w:num w:numId="33" w16cid:durableId="1751850129">
    <w:abstractNumId w:val="33"/>
  </w:num>
  <w:num w:numId="34" w16cid:durableId="353074590">
    <w:abstractNumId w:val="34"/>
  </w:num>
  <w:num w:numId="35" w16cid:durableId="1843473605">
    <w:abstractNumId w:val="30"/>
  </w:num>
  <w:num w:numId="36" w16cid:durableId="828911005">
    <w:abstractNumId w:val="31"/>
  </w:num>
  <w:num w:numId="37" w16cid:durableId="378360407">
    <w:abstractNumId w:val="43"/>
  </w:num>
  <w:num w:numId="38" w16cid:durableId="6131754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84059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75436265">
    <w:abstractNumId w:val="14"/>
  </w:num>
  <w:num w:numId="41" w16cid:durableId="1032848295">
    <w:abstractNumId w:val="32"/>
  </w:num>
  <w:num w:numId="42" w16cid:durableId="345836581">
    <w:abstractNumId w:val="17"/>
  </w:num>
  <w:num w:numId="43" w16cid:durableId="434327485">
    <w:abstractNumId w:val="27"/>
  </w:num>
  <w:num w:numId="44" w16cid:durableId="109663623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7B"/>
    <w:rsid w:val="00001352"/>
    <w:rsid w:val="00003AB7"/>
    <w:rsid w:val="0000658A"/>
    <w:rsid w:val="00021DEC"/>
    <w:rsid w:val="00022508"/>
    <w:rsid w:val="00025558"/>
    <w:rsid w:val="000279DB"/>
    <w:rsid w:val="00030CC4"/>
    <w:rsid w:val="00031C60"/>
    <w:rsid w:val="000356E5"/>
    <w:rsid w:val="0004253F"/>
    <w:rsid w:val="00042CCD"/>
    <w:rsid w:val="00043B85"/>
    <w:rsid w:val="0004770E"/>
    <w:rsid w:val="00056414"/>
    <w:rsid w:val="0005790A"/>
    <w:rsid w:val="00063BEA"/>
    <w:rsid w:val="00070C30"/>
    <w:rsid w:val="00072A97"/>
    <w:rsid w:val="00074971"/>
    <w:rsid w:val="00077976"/>
    <w:rsid w:val="000807B1"/>
    <w:rsid w:val="000824B6"/>
    <w:rsid w:val="000830B7"/>
    <w:rsid w:val="00084E6E"/>
    <w:rsid w:val="0008655F"/>
    <w:rsid w:val="00087CD9"/>
    <w:rsid w:val="00087E7D"/>
    <w:rsid w:val="00095C4D"/>
    <w:rsid w:val="00095E76"/>
    <w:rsid w:val="000A2664"/>
    <w:rsid w:val="000B2D23"/>
    <w:rsid w:val="000B4D33"/>
    <w:rsid w:val="000D115A"/>
    <w:rsid w:val="000D15BF"/>
    <w:rsid w:val="000D2879"/>
    <w:rsid w:val="000E0C01"/>
    <w:rsid w:val="000F5652"/>
    <w:rsid w:val="000F7E93"/>
    <w:rsid w:val="00111B19"/>
    <w:rsid w:val="00112188"/>
    <w:rsid w:val="0011386D"/>
    <w:rsid w:val="001139CF"/>
    <w:rsid w:val="00121179"/>
    <w:rsid w:val="001231C0"/>
    <w:rsid w:val="00124193"/>
    <w:rsid w:val="00124CA1"/>
    <w:rsid w:val="00127BFD"/>
    <w:rsid w:val="001352D7"/>
    <w:rsid w:val="001373D6"/>
    <w:rsid w:val="001407F9"/>
    <w:rsid w:val="001433FE"/>
    <w:rsid w:val="0015570E"/>
    <w:rsid w:val="00155FA3"/>
    <w:rsid w:val="00156C14"/>
    <w:rsid w:val="00157034"/>
    <w:rsid w:val="001636AD"/>
    <w:rsid w:val="001652C7"/>
    <w:rsid w:val="00173995"/>
    <w:rsid w:val="0017784C"/>
    <w:rsid w:val="0019057C"/>
    <w:rsid w:val="00190FD0"/>
    <w:rsid w:val="00194FBF"/>
    <w:rsid w:val="00195C22"/>
    <w:rsid w:val="001A5676"/>
    <w:rsid w:val="001A7E5B"/>
    <w:rsid w:val="001B16D2"/>
    <w:rsid w:val="001B4341"/>
    <w:rsid w:val="001C2938"/>
    <w:rsid w:val="001C31CA"/>
    <w:rsid w:val="001C62B3"/>
    <w:rsid w:val="001C7EC8"/>
    <w:rsid w:val="001D3206"/>
    <w:rsid w:val="001D3479"/>
    <w:rsid w:val="001E1BB3"/>
    <w:rsid w:val="001E5A83"/>
    <w:rsid w:val="001E7BFC"/>
    <w:rsid w:val="001F3400"/>
    <w:rsid w:val="001F62EB"/>
    <w:rsid w:val="001F71D1"/>
    <w:rsid w:val="00201D1D"/>
    <w:rsid w:val="00212737"/>
    <w:rsid w:val="0021592B"/>
    <w:rsid w:val="00215E8E"/>
    <w:rsid w:val="00221436"/>
    <w:rsid w:val="00222830"/>
    <w:rsid w:val="00222B48"/>
    <w:rsid w:val="00223165"/>
    <w:rsid w:val="0022343B"/>
    <w:rsid w:val="002239D7"/>
    <w:rsid w:val="00226B4E"/>
    <w:rsid w:val="0024082B"/>
    <w:rsid w:val="002408FF"/>
    <w:rsid w:val="0024739E"/>
    <w:rsid w:val="00252134"/>
    <w:rsid w:val="00252862"/>
    <w:rsid w:val="00270EA1"/>
    <w:rsid w:val="00275ACC"/>
    <w:rsid w:val="00282994"/>
    <w:rsid w:val="00285F11"/>
    <w:rsid w:val="00286EB2"/>
    <w:rsid w:val="00293165"/>
    <w:rsid w:val="0029355A"/>
    <w:rsid w:val="00296154"/>
    <w:rsid w:val="002A6AC7"/>
    <w:rsid w:val="002B122C"/>
    <w:rsid w:val="002B53D9"/>
    <w:rsid w:val="002B6A94"/>
    <w:rsid w:val="002C4D7D"/>
    <w:rsid w:val="002C6600"/>
    <w:rsid w:val="002D04E9"/>
    <w:rsid w:val="002D0FD1"/>
    <w:rsid w:val="002D2A2D"/>
    <w:rsid w:val="002D2D45"/>
    <w:rsid w:val="002D3770"/>
    <w:rsid w:val="002D3E36"/>
    <w:rsid w:val="002D55CD"/>
    <w:rsid w:val="002E2B55"/>
    <w:rsid w:val="0030195A"/>
    <w:rsid w:val="00310D48"/>
    <w:rsid w:val="003110A6"/>
    <w:rsid w:val="00311781"/>
    <w:rsid w:val="00313560"/>
    <w:rsid w:val="00315CF3"/>
    <w:rsid w:val="003207AF"/>
    <w:rsid w:val="00321744"/>
    <w:rsid w:val="00326CE7"/>
    <w:rsid w:val="0033045E"/>
    <w:rsid w:val="0033165D"/>
    <w:rsid w:val="003319A2"/>
    <w:rsid w:val="0033224B"/>
    <w:rsid w:val="00335FAA"/>
    <w:rsid w:val="00336B2C"/>
    <w:rsid w:val="00345F6F"/>
    <w:rsid w:val="003467F4"/>
    <w:rsid w:val="00350F80"/>
    <w:rsid w:val="003653B0"/>
    <w:rsid w:val="00375466"/>
    <w:rsid w:val="00381ABB"/>
    <w:rsid w:val="00385C9C"/>
    <w:rsid w:val="00397ACC"/>
    <w:rsid w:val="003A2B97"/>
    <w:rsid w:val="003A657A"/>
    <w:rsid w:val="003A6996"/>
    <w:rsid w:val="003B67CA"/>
    <w:rsid w:val="003B78F7"/>
    <w:rsid w:val="003C399E"/>
    <w:rsid w:val="003C4C8B"/>
    <w:rsid w:val="003F1F55"/>
    <w:rsid w:val="003F205F"/>
    <w:rsid w:val="003F6D66"/>
    <w:rsid w:val="004007C3"/>
    <w:rsid w:val="00400E4A"/>
    <w:rsid w:val="00405D77"/>
    <w:rsid w:val="0040721D"/>
    <w:rsid w:val="00411C03"/>
    <w:rsid w:val="00414079"/>
    <w:rsid w:val="00415644"/>
    <w:rsid w:val="0042079E"/>
    <w:rsid w:val="00423C91"/>
    <w:rsid w:val="004243AC"/>
    <w:rsid w:val="00424B3F"/>
    <w:rsid w:val="00427B3A"/>
    <w:rsid w:val="00440267"/>
    <w:rsid w:val="00441338"/>
    <w:rsid w:val="00442336"/>
    <w:rsid w:val="00446FCF"/>
    <w:rsid w:val="004478FF"/>
    <w:rsid w:val="00467F2F"/>
    <w:rsid w:val="004779F7"/>
    <w:rsid w:val="004833C9"/>
    <w:rsid w:val="0048592B"/>
    <w:rsid w:val="00493561"/>
    <w:rsid w:val="004A45A3"/>
    <w:rsid w:val="004B4015"/>
    <w:rsid w:val="004B4B3F"/>
    <w:rsid w:val="004B612D"/>
    <w:rsid w:val="004C190C"/>
    <w:rsid w:val="004C28C4"/>
    <w:rsid w:val="004C71A1"/>
    <w:rsid w:val="004D059A"/>
    <w:rsid w:val="004E3E4F"/>
    <w:rsid w:val="004F7318"/>
    <w:rsid w:val="00502790"/>
    <w:rsid w:val="00504547"/>
    <w:rsid w:val="005064FB"/>
    <w:rsid w:val="00507453"/>
    <w:rsid w:val="00513EE8"/>
    <w:rsid w:val="005155D1"/>
    <w:rsid w:val="00520787"/>
    <w:rsid w:val="00521EBA"/>
    <w:rsid w:val="0052334A"/>
    <w:rsid w:val="00531FC4"/>
    <w:rsid w:val="00533F11"/>
    <w:rsid w:val="00545EFE"/>
    <w:rsid w:val="00562EA3"/>
    <w:rsid w:val="00565309"/>
    <w:rsid w:val="00565D99"/>
    <w:rsid w:val="005906BF"/>
    <w:rsid w:val="005909DC"/>
    <w:rsid w:val="0059286C"/>
    <w:rsid w:val="005931B9"/>
    <w:rsid w:val="00593F83"/>
    <w:rsid w:val="0059488B"/>
    <w:rsid w:val="005A15E1"/>
    <w:rsid w:val="005A45D6"/>
    <w:rsid w:val="005A4EEE"/>
    <w:rsid w:val="005A52B5"/>
    <w:rsid w:val="005B7AFD"/>
    <w:rsid w:val="005C5584"/>
    <w:rsid w:val="005C6C65"/>
    <w:rsid w:val="005C7977"/>
    <w:rsid w:val="005D03D2"/>
    <w:rsid w:val="005D12AB"/>
    <w:rsid w:val="005E3190"/>
    <w:rsid w:val="005F4B93"/>
    <w:rsid w:val="005F6E9F"/>
    <w:rsid w:val="00603865"/>
    <w:rsid w:val="00604663"/>
    <w:rsid w:val="00605D03"/>
    <w:rsid w:val="006064ED"/>
    <w:rsid w:val="00607B93"/>
    <w:rsid w:val="00611BE4"/>
    <w:rsid w:val="00615DB1"/>
    <w:rsid w:val="00617019"/>
    <w:rsid w:val="00621615"/>
    <w:rsid w:val="00624121"/>
    <w:rsid w:val="006247B2"/>
    <w:rsid w:val="00625A1B"/>
    <w:rsid w:val="00627AE7"/>
    <w:rsid w:val="0063216B"/>
    <w:rsid w:val="00637B82"/>
    <w:rsid w:val="00647465"/>
    <w:rsid w:val="00654BB3"/>
    <w:rsid w:val="00655EB3"/>
    <w:rsid w:val="00665364"/>
    <w:rsid w:val="00667D6B"/>
    <w:rsid w:val="00671DA2"/>
    <w:rsid w:val="006749FC"/>
    <w:rsid w:val="00676684"/>
    <w:rsid w:val="00677B6B"/>
    <w:rsid w:val="00683203"/>
    <w:rsid w:val="006859F0"/>
    <w:rsid w:val="00692F4D"/>
    <w:rsid w:val="006937F0"/>
    <w:rsid w:val="006A2D0C"/>
    <w:rsid w:val="006B00BB"/>
    <w:rsid w:val="006B0116"/>
    <w:rsid w:val="006C7505"/>
    <w:rsid w:val="006D019B"/>
    <w:rsid w:val="006D040D"/>
    <w:rsid w:val="006D0B22"/>
    <w:rsid w:val="006D153A"/>
    <w:rsid w:val="006D196F"/>
    <w:rsid w:val="006D5C00"/>
    <w:rsid w:val="006D6074"/>
    <w:rsid w:val="006D67DE"/>
    <w:rsid w:val="006D720C"/>
    <w:rsid w:val="006D7DBD"/>
    <w:rsid w:val="006E0500"/>
    <w:rsid w:val="006E13CC"/>
    <w:rsid w:val="006E763D"/>
    <w:rsid w:val="006F1956"/>
    <w:rsid w:val="00703F8A"/>
    <w:rsid w:val="00704750"/>
    <w:rsid w:val="00706B97"/>
    <w:rsid w:val="00706C7A"/>
    <w:rsid w:val="00714CA2"/>
    <w:rsid w:val="00714EFF"/>
    <w:rsid w:val="00715F5D"/>
    <w:rsid w:val="00723DC7"/>
    <w:rsid w:val="00725FFB"/>
    <w:rsid w:val="00727EBC"/>
    <w:rsid w:val="007301A4"/>
    <w:rsid w:val="007310F9"/>
    <w:rsid w:val="00733E70"/>
    <w:rsid w:val="0073717D"/>
    <w:rsid w:val="007413CA"/>
    <w:rsid w:val="00744128"/>
    <w:rsid w:val="00745EA4"/>
    <w:rsid w:val="00751DE7"/>
    <w:rsid w:val="0075231A"/>
    <w:rsid w:val="00753E74"/>
    <w:rsid w:val="00756AC4"/>
    <w:rsid w:val="007773A9"/>
    <w:rsid w:val="00781B00"/>
    <w:rsid w:val="00787500"/>
    <w:rsid w:val="00796952"/>
    <w:rsid w:val="007A04D9"/>
    <w:rsid w:val="007A6976"/>
    <w:rsid w:val="007A73CC"/>
    <w:rsid w:val="007A7A21"/>
    <w:rsid w:val="007B18EF"/>
    <w:rsid w:val="007B1B7A"/>
    <w:rsid w:val="007B2561"/>
    <w:rsid w:val="007B307F"/>
    <w:rsid w:val="007B4FC8"/>
    <w:rsid w:val="007B56F6"/>
    <w:rsid w:val="007C38D9"/>
    <w:rsid w:val="007C5DDB"/>
    <w:rsid w:val="007D416D"/>
    <w:rsid w:val="007E0BCE"/>
    <w:rsid w:val="007E1E5B"/>
    <w:rsid w:val="007E3C70"/>
    <w:rsid w:val="007E47BA"/>
    <w:rsid w:val="007E7803"/>
    <w:rsid w:val="007F13C4"/>
    <w:rsid w:val="007F1673"/>
    <w:rsid w:val="007F2D4C"/>
    <w:rsid w:val="007F5234"/>
    <w:rsid w:val="007F5A25"/>
    <w:rsid w:val="007F7B64"/>
    <w:rsid w:val="0080178E"/>
    <w:rsid w:val="00802E9B"/>
    <w:rsid w:val="008063C1"/>
    <w:rsid w:val="00807149"/>
    <w:rsid w:val="008100C7"/>
    <w:rsid w:val="00811D21"/>
    <w:rsid w:val="00812930"/>
    <w:rsid w:val="00816066"/>
    <w:rsid w:val="0082174D"/>
    <w:rsid w:val="00824140"/>
    <w:rsid w:val="0082650F"/>
    <w:rsid w:val="00826BB1"/>
    <w:rsid w:val="00830DB8"/>
    <w:rsid w:val="0083449C"/>
    <w:rsid w:val="00841BE6"/>
    <w:rsid w:val="00841CAE"/>
    <w:rsid w:val="00845DC3"/>
    <w:rsid w:val="00847FFA"/>
    <w:rsid w:val="00851844"/>
    <w:rsid w:val="00855F45"/>
    <w:rsid w:val="00857A6F"/>
    <w:rsid w:val="00864B9D"/>
    <w:rsid w:val="00867788"/>
    <w:rsid w:val="008715F4"/>
    <w:rsid w:val="008866EB"/>
    <w:rsid w:val="00891D2E"/>
    <w:rsid w:val="0089560E"/>
    <w:rsid w:val="008A67FB"/>
    <w:rsid w:val="008B2EC6"/>
    <w:rsid w:val="008B4CAF"/>
    <w:rsid w:val="008C0D03"/>
    <w:rsid w:val="008C10A0"/>
    <w:rsid w:val="008C10BD"/>
    <w:rsid w:val="008C15CF"/>
    <w:rsid w:val="008C49BB"/>
    <w:rsid w:val="008C504F"/>
    <w:rsid w:val="008D1682"/>
    <w:rsid w:val="008D1715"/>
    <w:rsid w:val="008D3ACC"/>
    <w:rsid w:val="008D62B8"/>
    <w:rsid w:val="008E1EAA"/>
    <w:rsid w:val="008F1BD8"/>
    <w:rsid w:val="008F6E6B"/>
    <w:rsid w:val="00901A72"/>
    <w:rsid w:val="009023D0"/>
    <w:rsid w:val="00915AF0"/>
    <w:rsid w:val="00920809"/>
    <w:rsid w:val="00920A15"/>
    <w:rsid w:val="00923A0B"/>
    <w:rsid w:val="00924482"/>
    <w:rsid w:val="00930093"/>
    <w:rsid w:val="00932460"/>
    <w:rsid w:val="00935ED4"/>
    <w:rsid w:val="00937267"/>
    <w:rsid w:val="009429BE"/>
    <w:rsid w:val="00945E02"/>
    <w:rsid w:val="00951F84"/>
    <w:rsid w:val="00953410"/>
    <w:rsid w:val="00965CE0"/>
    <w:rsid w:val="009704E3"/>
    <w:rsid w:val="00972D35"/>
    <w:rsid w:val="00973148"/>
    <w:rsid w:val="0097638D"/>
    <w:rsid w:val="00980EC2"/>
    <w:rsid w:val="00982915"/>
    <w:rsid w:val="009928FD"/>
    <w:rsid w:val="00996DEE"/>
    <w:rsid w:val="009A12B2"/>
    <w:rsid w:val="009B2F50"/>
    <w:rsid w:val="009B447A"/>
    <w:rsid w:val="009B58A5"/>
    <w:rsid w:val="009B6178"/>
    <w:rsid w:val="009C0215"/>
    <w:rsid w:val="009C1ED7"/>
    <w:rsid w:val="009C3493"/>
    <w:rsid w:val="009C3925"/>
    <w:rsid w:val="009C59DA"/>
    <w:rsid w:val="009C6D25"/>
    <w:rsid w:val="009C7E42"/>
    <w:rsid w:val="009D5D15"/>
    <w:rsid w:val="009D725B"/>
    <w:rsid w:val="009D7972"/>
    <w:rsid w:val="009E3348"/>
    <w:rsid w:val="009E5AD9"/>
    <w:rsid w:val="009F35D9"/>
    <w:rsid w:val="009F5918"/>
    <w:rsid w:val="009F6EAE"/>
    <w:rsid w:val="00A01738"/>
    <w:rsid w:val="00A111F7"/>
    <w:rsid w:val="00A14AFD"/>
    <w:rsid w:val="00A2382F"/>
    <w:rsid w:val="00A24199"/>
    <w:rsid w:val="00A30090"/>
    <w:rsid w:val="00A30108"/>
    <w:rsid w:val="00A357A9"/>
    <w:rsid w:val="00A45556"/>
    <w:rsid w:val="00A5015C"/>
    <w:rsid w:val="00A53029"/>
    <w:rsid w:val="00A55A2C"/>
    <w:rsid w:val="00A60DF3"/>
    <w:rsid w:val="00A72A25"/>
    <w:rsid w:val="00A75615"/>
    <w:rsid w:val="00A75CAB"/>
    <w:rsid w:val="00A7708B"/>
    <w:rsid w:val="00A776F6"/>
    <w:rsid w:val="00A77A0D"/>
    <w:rsid w:val="00A80D27"/>
    <w:rsid w:val="00A833EA"/>
    <w:rsid w:val="00A86D52"/>
    <w:rsid w:val="00A902A6"/>
    <w:rsid w:val="00A9389E"/>
    <w:rsid w:val="00A96216"/>
    <w:rsid w:val="00AA217B"/>
    <w:rsid w:val="00AA4240"/>
    <w:rsid w:val="00AB03C4"/>
    <w:rsid w:val="00AB27B0"/>
    <w:rsid w:val="00AB2DF5"/>
    <w:rsid w:val="00AB34AE"/>
    <w:rsid w:val="00AB3AAE"/>
    <w:rsid w:val="00AC65DA"/>
    <w:rsid w:val="00AC6EDF"/>
    <w:rsid w:val="00AD2017"/>
    <w:rsid w:val="00AD547E"/>
    <w:rsid w:val="00AE701E"/>
    <w:rsid w:val="00AF73A5"/>
    <w:rsid w:val="00B02F2D"/>
    <w:rsid w:val="00B070E0"/>
    <w:rsid w:val="00B16794"/>
    <w:rsid w:val="00B1746B"/>
    <w:rsid w:val="00B206B7"/>
    <w:rsid w:val="00B24A91"/>
    <w:rsid w:val="00B2542E"/>
    <w:rsid w:val="00B26C5B"/>
    <w:rsid w:val="00B32488"/>
    <w:rsid w:val="00B36B14"/>
    <w:rsid w:val="00B36EC2"/>
    <w:rsid w:val="00B435A1"/>
    <w:rsid w:val="00B51B54"/>
    <w:rsid w:val="00B57186"/>
    <w:rsid w:val="00B60F4B"/>
    <w:rsid w:val="00B62A94"/>
    <w:rsid w:val="00B640E3"/>
    <w:rsid w:val="00B64B57"/>
    <w:rsid w:val="00B7598E"/>
    <w:rsid w:val="00B8239A"/>
    <w:rsid w:val="00B830DD"/>
    <w:rsid w:val="00B83818"/>
    <w:rsid w:val="00B927A7"/>
    <w:rsid w:val="00B96291"/>
    <w:rsid w:val="00B97510"/>
    <w:rsid w:val="00BB031E"/>
    <w:rsid w:val="00BB0DBA"/>
    <w:rsid w:val="00BC1757"/>
    <w:rsid w:val="00BC4509"/>
    <w:rsid w:val="00BC7EBE"/>
    <w:rsid w:val="00BD31D6"/>
    <w:rsid w:val="00BD7E3F"/>
    <w:rsid w:val="00C000AB"/>
    <w:rsid w:val="00C02969"/>
    <w:rsid w:val="00C0469F"/>
    <w:rsid w:val="00C22F6F"/>
    <w:rsid w:val="00C24765"/>
    <w:rsid w:val="00C2546E"/>
    <w:rsid w:val="00C42720"/>
    <w:rsid w:val="00C45250"/>
    <w:rsid w:val="00C5477B"/>
    <w:rsid w:val="00C727C0"/>
    <w:rsid w:val="00C72B71"/>
    <w:rsid w:val="00C75281"/>
    <w:rsid w:val="00C77E5F"/>
    <w:rsid w:val="00C77FE5"/>
    <w:rsid w:val="00C83677"/>
    <w:rsid w:val="00C85223"/>
    <w:rsid w:val="00C874B0"/>
    <w:rsid w:val="00C90E06"/>
    <w:rsid w:val="00C94A42"/>
    <w:rsid w:val="00C94FAF"/>
    <w:rsid w:val="00CA35D9"/>
    <w:rsid w:val="00CA7B81"/>
    <w:rsid w:val="00CB2224"/>
    <w:rsid w:val="00CB3377"/>
    <w:rsid w:val="00CC0CB2"/>
    <w:rsid w:val="00CC662D"/>
    <w:rsid w:val="00CD1C61"/>
    <w:rsid w:val="00CE1E47"/>
    <w:rsid w:val="00CF2803"/>
    <w:rsid w:val="00D01C07"/>
    <w:rsid w:val="00D20C55"/>
    <w:rsid w:val="00D23257"/>
    <w:rsid w:val="00D30612"/>
    <w:rsid w:val="00D31DC8"/>
    <w:rsid w:val="00D31E4D"/>
    <w:rsid w:val="00D33B9D"/>
    <w:rsid w:val="00D4581A"/>
    <w:rsid w:val="00D50C7E"/>
    <w:rsid w:val="00D55A8A"/>
    <w:rsid w:val="00D56A94"/>
    <w:rsid w:val="00D60564"/>
    <w:rsid w:val="00D61E3B"/>
    <w:rsid w:val="00D62343"/>
    <w:rsid w:val="00D66A26"/>
    <w:rsid w:val="00D7422F"/>
    <w:rsid w:val="00D751BD"/>
    <w:rsid w:val="00D87024"/>
    <w:rsid w:val="00D9124E"/>
    <w:rsid w:val="00DA0E7F"/>
    <w:rsid w:val="00DA3D83"/>
    <w:rsid w:val="00DA6380"/>
    <w:rsid w:val="00DB0A0E"/>
    <w:rsid w:val="00DB6DBB"/>
    <w:rsid w:val="00DB7517"/>
    <w:rsid w:val="00DC59D8"/>
    <w:rsid w:val="00DC71E6"/>
    <w:rsid w:val="00DD0B56"/>
    <w:rsid w:val="00DD6AFF"/>
    <w:rsid w:val="00DD7993"/>
    <w:rsid w:val="00DE51DD"/>
    <w:rsid w:val="00DF2423"/>
    <w:rsid w:val="00DF41DE"/>
    <w:rsid w:val="00E10FF0"/>
    <w:rsid w:val="00E128BA"/>
    <w:rsid w:val="00E138C9"/>
    <w:rsid w:val="00E20D1A"/>
    <w:rsid w:val="00E22F6A"/>
    <w:rsid w:val="00E3019F"/>
    <w:rsid w:val="00E337AA"/>
    <w:rsid w:val="00E3582C"/>
    <w:rsid w:val="00E37E93"/>
    <w:rsid w:val="00E41EEF"/>
    <w:rsid w:val="00E46B50"/>
    <w:rsid w:val="00E6189C"/>
    <w:rsid w:val="00E6428C"/>
    <w:rsid w:val="00E64884"/>
    <w:rsid w:val="00E64DC6"/>
    <w:rsid w:val="00E70764"/>
    <w:rsid w:val="00E749DA"/>
    <w:rsid w:val="00E81B06"/>
    <w:rsid w:val="00E85C0B"/>
    <w:rsid w:val="00E86579"/>
    <w:rsid w:val="00E87416"/>
    <w:rsid w:val="00E909D8"/>
    <w:rsid w:val="00E91A4E"/>
    <w:rsid w:val="00E95541"/>
    <w:rsid w:val="00EA4B9F"/>
    <w:rsid w:val="00EB38AF"/>
    <w:rsid w:val="00EB5948"/>
    <w:rsid w:val="00EC3A98"/>
    <w:rsid w:val="00EC3C7E"/>
    <w:rsid w:val="00EE0FEB"/>
    <w:rsid w:val="00EE2CED"/>
    <w:rsid w:val="00EF28B4"/>
    <w:rsid w:val="00EF2BB9"/>
    <w:rsid w:val="00EF4519"/>
    <w:rsid w:val="00F0184B"/>
    <w:rsid w:val="00F04738"/>
    <w:rsid w:val="00F1216D"/>
    <w:rsid w:val="00F2506A"/>
    <w:rsid w:val="00F268A3"/>
    <w:rsid w:val="00F37DE4"/>
    <w:rsid w:val="00F40121"/>
    <w:rsid w:val="00F40E6F"/>
    <w:rsid w:val="00F41D31"/>
    <w:rsid w:val="00F4590B"/>
    <w:rsid w:val="00F47AFB"/>
    <w:rsid w:val="00F47F8B"/>
    <w:rsid w:val="00F54476"/>
    <w:rsid w:val="00F561CA"/>
    <w:rsid w:val="00F56AD6"/>
    <w:rsid w:val="00F7032E"/>
    <w:rsid w:val="00F70D21"/>
    <w:rsid w:val="00F717C1"/>
    <w:rsid w:val="00F738F0"/>
    <w:rsid w:val="00F73A37"/>
    <w:rsid w:val="00F84335"/>
    <w:rsid w:val="00F84CD6"/>
    <w:rsid w:val="00F84DC4"/>
    <w:rsid w:val="00F87B9C"/>
    <w:rsid w:val="00F92137"/>
    <w:rsid w:val="00F96B35"/>
    <w:rsid w:val="00FA0143"/>
    <w:rsid w:val="00FB0207"/>
    <w:rsid w:val="00FB077C"/>
    <w:rsid w:val="00FB290D"/>
    <w:rsid w:val="00FB73DC"/>
    <w:rsid w:val="00FC0708"/>
    <w:rsid w:val="00FC3F4D"/>
    <w:rsid w:val="00FC699D"/>
    <w:rsid w:val="00FC7DB9"/>
    <w:rsid w:val="00FD3631"/>
    <w:rsid w:val="00FD4206"/>
    <w:rsid w:val="00FD6E14"/>
    <w:rsid w:val="00FD79F0"/>
    <w:rsid w:val="00FE264E"/>
    <w:rsid w:val="00FE382D"/>
    <w:rsid w:val="00FE6FE4"/>
    <w:rsid w:val="00FF09FF"/>
    <w:rsid w:val="00FF2A0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4FE249"/>
  <w15:chartTrackingRefBased/>
  <w15:docId w15:val="{F84953DA-56AD-470D-8815-F59745FEC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031E"/>
    <w:rPr>
      <w:lang w:val="en-US" w:eastAsia="en-US" w:bidi="ar-SA"/>
    </w:rPr>
  </w:style>
  <w:style w:type="paragraph" w:styleId="Heading1">
    <w:name w:val="heading 1"/>
    <w:basedOn w:val="Normal"/>
    <w:next w:val="Normal"/>
    <w:qFormat/>
    <w:rsid w:val="00867788"/>
    <w:pPr>
      <w:keepNext/>
      <w:outlineLvl w:val="0"/>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A21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21234567891011121314">
    <w:name w:val="WW-Body Text 21234567891011121314"/>
    <w:basedOn w:val="Normal"/>
    <w:rsid w:val="00A7708B"/>
    <w:pPr>
      <w:suppressAutoHyphens/>
      <w:overflowPunct w:val="0"/>
      <w:autoSpaceDE w:val="0"/>
      <w:ind w:left="1440" w:hanging="720"/>
      <w:jc w:val="both"/>
      <w:textAlignment w:val="baseline"/>
    </w:pPr>
    <w:rPr>
      <w:rFonts w:cs="Mangal"/>
      <w:sz w:val="24"/>
      <w:lang w:eastAsia="ar-SA"/>
    </w:rPr>
  </w:style>
  <w:style w:type="paragraph" w:styleId="Header">
    <w:name w:val="header"/>
    <w:basedOn w:val="Normal"/>
    <w:link w:val="HeaderChar"/>
    <w:rsid w:val="00A7708B"/>
    <w:pPr>
      <w:tabs>
        <w:tab w:val="center" w:pos="4320"/>
        <w:tab w:val="right" w:pos="8640"/>
      </w:tabs>
    </w:pPr>
  </w:style>
  <w:style w:type="paragraph" w:styleId="Footer">
    <w:name w:val="footer"/>
    <w:basedOn w:val="Normal"/>
    <w:link w:val="FooterChar"/>
    <w:uiPriority w:val="99"/>
    <w:rsid w:val="00A7708B"/>
    <w:pPr>
      <w:tabs>
        <w:tab w:val="center" w:pos="4320"/>
        <w:tab w:val="right" w:pos="8640"/>
      </w:tabs>
    </w:pPr>
    <w:rPr>
      <w:lang w:val="x-none" w:eastAsia="x-none"/>
    </w:rPr>
  </w:style>
  <w:style w:type="character" w:customStyle="1" w:styleId="FooterChar">
    <w:name w:val="Footer Char"/>
    <w:link w:val="Footer"/>
    <w:uiPriority w:val="99"/>
    <w:rsid w:val="00AF73A5"/>
    <w:rPr>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E64884"/>
    <w:pPr>
      <w:ind w:left="720"/>
    </w:pPr>
  </w:style>
  <w:style w:type="paragraph" w:styleId="BalloonText">
    <w:name w:val="Balloon Text"/>
    <w:basedOn w:val="Normal"/>
    <w:link w:val="BalloonTextChar"/>
    <w:rsid w:val="00B435A1"/>
    <w:rPr>
      <w:rFonts w:ascii="Tahoma" w:hAnsi="Tahoma" w:cs="Tahoma"/>
      <w:sz w:val="16"/>
      <w:szCs w:val="16"/>
      <w:lang w:val="x-none" w:eastAsia="x-none"/>
    </w:rPr>
  </w:style>
  <w:style w:type="character" w:customStyle="1" w:styleId="BalloonTextChar">
    <w:name w:val="Balloon Text Char"/>
    <w:link w:val="BalloonText"/>
    <w:rsid w:val="00B435A1"/>
    <w:rPr>
      <w:rFonts w:ascii="Tahoma" w:hAnsi="Tahoma" w:cs="Tahoma"/>
      <w:sz w:val="16"/>
      <w:szCs w:val="16"/>
      <w:lang w:bidi="ar-SA"/>
    </w:rPr>
  </w:style>
  <w:style w:type="paragraph" w:customStyle="1" w:styleId="Hdg1">
    <w:name w:val="Hdg1"/>
    <w:basedOn w:val="Normal"/>
    <w:rsid w:val="006C7505"/>
    <w:pPr>
      <w:numPr>
        <w:numId w:val="5"/>
      </w:numPr>
      <w:tabs>
        <w:tab w:val="clear" w:pos="1440"/>
      </w:tabs>
      <w:spacing w:after="240"/>
      <w:ind w:left="420" w:hanging="360"/>
      <w:jc w:val="both"/>
    </w:pPr>
    <w:rPr>
      <w:rFonts w:ascii="Arial" w:eastAsia="Calibri" w:hAnsi="Arial" w:cs="Arial"/>
      <w:b/>
      <w:bCs/>
      <w:caps/>
      <w:sz w:val="22"/>
      <w:szCs w:val="22"/>
      <w:lang w:bidi="hi-IN"/>
    </w:rPr>
  </w:style>
  <w:style w:type="paragraph" w:customStyle="1" w:styleId="Hdg2">
    <w:name w:val="Hdg2"/>
    <w:basedOn w:val="Normal"/>
    <w:rsid w:val="006C7505"/>
    <w:pPr>
      <w:numPr>
        <w:ilvl w:val="1"/>
        <w:numId w:val="5"/>
      </w:numPr>
      <w:spacing w:before="180" w:after="180"/>
      <w:jc w:val="both"/>
    </w:pPr>
    <w:rPr>
      <w:rFonts w:ascii="Arial" w:eastAsia="Calibri" w:hAnsi="Arial" w:cs="Arial"/>
      <w:sz w:val="22"/>
      <w:szCs w:val="22"/>
      <w:lang w:bidi="hi-IN"/>
    </w:rPr>
  </w:style>
  <w:style w:type="paragraph" w:customStyle="1" w:styleId="Hdg3">
    <w:name w:val="Hdg3"/>
    <w:basedOn w:val="Normal"/>
    <w:rsid w:val="006C7505"/>
    <w:pPr>
      <w:numPr>
        <w:ilvl w:val="2"/>
        <w:numId w:val="5"/>
      </w:numPr>
      <w:tabs>
        <w:tab w:val="clear" w:pos="1440"/>
      </w:tabs>
      <w:spacing w:before="180" w:after="120"/>
      <w:ind w:left="1860" w:hanging="180"/>
      <w:jc w:val="both"/>
    </w:pPr>
    <w:rPr>
      <w:rFonts w:ascii="Arial" w:eastAsia="Calibri" w:hAnsi="Arial" w:cs="Arial"/>
      <w:sz w:val="22"/>
      <w:szCs w:val="22"/>
      <w:lang w:bidi="hi-IN"/>
    </w:rPr>
  </w:style>
  <w:style w:type="paragraph" w:customStyle="1" w:styleId="Hdg4">
    <w:name w:val="Hdg4"/>
    <w:basedOn w:val="Normal"/>
    <w:rsid w:val="006C7505"/>
    <w:pPr>
      <w:numPr>
        <w:ilvl w:val="3"/>
        <w:numId w:val="5"/>
      </w:numPr>
      <w:tabs>
        <w:tab w:val="clear" w:pos="1800"/>
      </w:tabs>
      <w:spacing w:before="120" w:after="120"/>
      <w:ind w:left="2580" w:hanging="360"/>
      <w:jc w:val="both"/>
    </w:pPr>
    <w:rPr>
      <w:rFonts w:ascii="Arial" w:eastAsia="Calibri" w:hAnsi="Arial" w:cs="Arial"/>
      <w:sz w:val="22"/>
      <w:szCs w:val="22"/>
      <w:lang w:bidi="hi-IN"/>
    </w:rPr>
  </w:style>
  <w:style w:type="paragraph" w:customStyle="1" w:styleId="Hdg5">
    <w:name w:val="Hdg5"/>
    <w:basedOn w:val="Normal"/>
    <w:rsid w:val="006C7505"/>
    <w:pPr>
      <w:numPr>
        <w:ilvl w:val="4"/>
        <w:numId w:val="5"/>
      </w:numPr>
      <w:tabs>
        <w:tab w:val="clear" w:pos="2520"/>
      </w:tabs>
      <w:spacing w:before="120" w:after="120"/>
      <w:ind w:left="3300" w:hanging="360"/>
      <w:jc w:val="both"/>
    </w:pPr>
    <w:rPr>
      <w:rFonts w:ascii="Arial" w:eastAsia="Calibri" w:hAnsi="Arial" w:cs="Arial"/>
      <w:sz w:val="22"/>
      <w:szCs w:val="22"/>
      <w:lang w:bidi="hi-IN"/>
    </w:rPr>
  </w:style>
  <w:style w:type="paragraph" w:customStyle="1" w:styleId="Hdg6">
    <w:name w:val="Hdg6"/>
    <w:basedOn w:val="Normal"/>
    <w:rsid w:val="006C7505"/>
    <w:pPr>
      <w:numPr>
        <w:ilvl w:val="5"/>
        <w:numId w:val="5"/>
      </w:numPr>
      <w:tabs>
        <w:tab w:val="clear" w:pos="3600"/>
      </w:tabs>
      <w:ind w:left="4020" w:hanging="180"/>
      <w:jc w:val="both"/>
    </w:pPr>
    <w:rPr>
      <w:rFonts w:ascii="Arial" w:eastAsia="Calibri" w:hAnsi="Arial" w:cs="Arial"/>
      <w:sz w:val="22"/>
      <w:szCs w:val="22"/>
      <w:lang w:bidi="hi-IN"/>
    </w:rPr>
  </w:style>
  <w:style w:type="character" w:customStyle="1" w:styleId="HeaderChar">
    <w:name w:val="Header Char"/>
    <w:link w:val="Header"/>
    <w:uiPriority w:val="99"/>
    <w:rsid w:val="00667D6B"/>
    <w:rPr>
      <w:lang w:bidi="ar-SA"/>
    </w:rPr>
  </w:style>
  <w:style w:type="paragraph" w:customStyle="1" w:styleId="Default">
    <w:name w:val="Default"/>
    <w:qFormat/>
    <w:rsid w:val="00A30108"/>
    <w:pPr>
      <w:autoSpaceDE w:val="0"/>
      <w:autoSpaceDN w:val="0"/>
      <w:adjustRightInd w:val="0"/>
    </w:pPr>
    <w:rPr>
      <w:rFonts w:ascii="Cambria" w:hAnsi="Cambria" w:cs="Cambria"/>
      <w:color w:val="000000"/>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33E70"/>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963558">
      <w:bodyDiv w:val="1"/>
      <w:marLeft w:val="0"/>
      <w:marRight w:val="0"/>
      <w:marTop w:val="0"/>
      <w:marBottom w:val="0"/>
      <w:divBdr>
        <w:top w:val="none" w:sz="0" w:space="0" w:color="auto"/>
        <w:left w:val="none" w:sz="0" w:space="0" w:color="auto"/>
        <w:bottom w:val="none" w:sz="0" w:space="0" w:color="auto"/>
        <w:right w:val="none" w:sz="0" w:space="0" w:color="auto"/>
      </w:divBdr>
    </w:div>
    <w:div w:id="94860909">
      <w:bodyDiv w:val="1"/>
      <w:marLeft w:val="0"/>
      <w:marRight w:val="0"/>
      <w:marTop w:val="0"/>
      <w:marBottom w:val="0"/>
      <w:divBdr>
        <w:top w:val="none" w:sz="0" w:space="0" w:color="auto"/>
        <w:left w:val="none" w:sz="0" w:space="0" w:color="auto"/>
        <w:bottom w:val="none" w:sz="0" w:space="0" w:color="auto"/>
        <w:right w:val="none" w:sz="0" w:space="0" w:color="auto"/>
      </w:divBdr>
    </w:div>
    <w:div w:id="401802493">
      <w:bodyDiv w:val="1"/>
      <w:marLeft w:val="0"/>
      <w:marRight w:val="0"/>
      <w:marTop w:val="0"/>
      <w:marBottom w:val="0"/>
      <w:divBdr>
        <w:top w:val="none" w:sz="0" w:space="0" w:color="auto"/>
        <w:left w:val="none" w:sz="0" w:space="0" w:color="auto"/>
        <w:bottom w:val="none" w:sz="0" w:space="0" w:color="auto"/>
        <w:right w:val="none" w:sz="0" w:space="0" w:color="auto"/>
      </w:divBdr>
    </w:div>
    <w:div w:id="541550921">
      <w:bodyDiv w:val="1"/>
      <w:marLeft w:val="0"/>
      <w:marRight w:val="0"/>
      <w:marTop w:val="0"/>
      <w:marBottom w:val="0"/>
      <w:divBdr>
        <w:top w:val="none" w:sz="0" w:space="0" w:color="auto"/>
        <w:left w:val="none" w:sz="0" w:space="0" w:color="auto"/>
        <w:bottom w:val="none" w:sz="0" w:space="0" w:color="auto"/>
        <w:right w:val="none" w:sz="0" w:space="0" w:color="auto"/>
      </w:divBdr>
    </w:div>
    <w:div w:id="574973020">
      <w:bodyDiv w:val="1"/>
      <w:marLeft w:val="0"/>
      <w:marRight w:val="0"/>
      <w:marTop w:val="0"/>
      <w:marBottom w:val="0"/>
      <w:divBdr>
        <w:top w:val="none" w:sz="0" w:space="0" w:color="auto"/>
        <w:left w:val="none" w:sz="0" w:space="0" w:color="auto"/>
        <w:bottom w:val="none" w:sz="0" w:space="0" w:color="auto"/>
        <w:right w:val="none" w:sz="0" w:space="0" w:color="auto"/>
      </w:divBdr>
    </w:div>
    <w:div w:id="595021523">
      <w:bodyDiv w:val="1"/>
      <w:marLeft w:val="0"/>
      <w:marRight w:val="0"/>
      <w:marTop w:val="0"/>
      <w:marBottom w:val="0"/>
      <w:divBdr>
        <w:top w:val="none" w:sz="0" w:space="0" w:color="auto"/>
        <w:left w:val="none" w:sz="0" w:space="0" w:color="auto"/>
        <w:bottom w:val="none" w:sz="0" w:space="0" w:color="auto"/>
        <w:right w:val="none" w:sz="0" w:space="0" w:color="auto"/>
      </w:divBdr>
    </w:div>
    <w:div w:id="671879247">
      <w:bodyDiv w:val="1"/>
      <w:marLeft w:val="0"/>
      <w:marRight w:val="0"/>
      <w:marTop w:val="0"/>
      <w:marBottom w:val="0"/>
      <w:divBdr>
        <w:top w:val="none" w:sz="0" w:space="0" w:color="auto"/>
        <w:left w:val="none" w:sz="0" w:space="0" w:color="auto"/>
        <w:bottom w:val="none" w:sz="0" w:space="0" w:color="auto"/>
        <w:right w:val="none" w:sz="0" w:space="0" w:color="auto"/>
      </w:divBdr>
    </w:div>
    <w:div w:id="715668045">
      <w:bodyDiv w:val="1"/>
      <w:marLeft w:val="0"/>
      <w:marRight w:val="0"/>
      <w:marTop w:val="0"/>
      <w:marBottom w:val="0"/>
      <w:divBdr>
        <w:top w:val="none" w:sz="0" w:space="0" w:color="auto"/>
        <w:left w:val="none" w:sz="0" w:space="0" w:color="auto"/>
        <w:bottom w:val="none" w:sz="0" w:space="0" w:color="auto"/>
        <w:right w:val="none" w:sz="0" w:space="0" w:color="auto"/>
      </w:divBdr>
    </w:div>
    <w:div w:id="731393895">
      <w:bodyDiv w:val="1"/>
      <w:marLeft w:val="0"/>
      <w:marRight w:val="0"/>
      <w:marTop w:val="0"/>
      <w:marBottom w:val="0"/>
      <w:divBdr>
        <w:top w:val="none" w:sz="0" w:space="0" w:color="auto"/>
        <w:left w:val="none" w:sz="0" w:space="0" w:color="auto"/>
        <w:bottom w:val="none" w:sz="0" w:space="0" w:color="auto"/>
        <w:right w:val="none" w:sz="0" w:space="0" w:color="auto"/>
      </w:divBdr>
    </w:div>
    <w:div w:id="825904471">
      <w:bodyDiv w:val="1"/>
      <w:marLeft w:val="0"/>
      <w:marRight w:val="0"/>
      <w:marTop w:val="0"/>
      <w:marBottom w:val="0"/>
      <w:divBdr>
        <w:top w:val="none" w:sz="0" w:space="0" w:color="auto"/>
        <w:left w:val="none" w:sz="0" w:space="0" w:color="auto"/>
        <w:bottom w:val="none" w:sz="0" w:space="0" w:color="auto"/>
        <w:right w:val="none" w:sz="0" w:space="0" w:color="auto"/>
      </w:divBdr>
    </w:div>
    <w:div w:id="902106766">
      <w:bodyDiv w:val="1"/>
      <w:marLeft w:val="0"/>
      <w:marRight w:val="0"/>
      <w:marTop w:val="0"/>
      <w:marBottom w:val="0"/>
      <w:divBdr>
        <w:top w:val="none" w:sz="0" w:space="0" w:color="auto"/>
        <w:left w:val="none" w:sz="0" w:space="0" w:color="auto"/>
        <w:bottom w:val="none" w:sz="0" w:space="0" w:color="auto"/>
        <w:right w:val="none" w:sz="0" w:space="0" w:color="auto"/>
      </w:divBdr>
    </w:div>
    <w:div w:id="1197499353">
      <w:bodyDiv w:val="1"/>
      <w:marLeft w:val="0"/>
      <w:marRight w:val="0"/>
      <w:marTop w:val="0"/>
      <w:marBottom w:val="0"/>
      <w:divBdr>
        <w:top w:val="none" w:sz="0" w:space="0" w:color="auto"/>
        <w:left w:val="none" w:sz="0" w:space="0" w:color="auto"/>
        <w:bottom w:val="none" w:sz="0" w:space="0" w:color="auto"/>
        <w:right w:val="none" w:sz="0" w:space="0" w:color="auto"/>
      </w:divBdr>
    </w:div>
    <w:div w:id="1254709018">
      <w:bodyDiv w:val="1"/>
      <w:marLeft w:val="0"/>
      <w:marRight w:val="0"/>
      <w:marTop w:val="0"/>
      <w:marBottom w:val="0"/>
      <w:divBdr>
        <w:top w:val="none" w:sz="0" w:space="0" w:color="auto"/>
        <w:left w:val="none" w:sz="0" w:space="0" w:color="auto"/>
        <w:bottom w:val="none" w:sz="0" w:space="0" w:color="auto"/>
        <w:right w:val="none" w:sz="0" w:space="0" w:color="auto"/>
      </w:divBdr>
    </w:div>
    <w:div w:id="1345666479">
      <w:bodyDiv w:val="1"/>
      <w:marLeft w:val="0"/>
      <w:marRight w:val="0"/>
      <w:marTop w:val="0"/>
      <w:marBottom w:val="0"/>
      <w:divBdr>
        <w:top w:val="none" w:sz="0" w:space="0" w:color="auto"/>
        <w:left w:val="none" w:sz="0" w:space="0" w:color="auto"/>
        <w:bottom w:val="none" w:sz="0" w:space="0" w:color="auto"/>
        <w:right w:val="none" w:sz="0" w:space="0" w:color="auto"/>
      </w:divBdr>
    </w:div>
    <w:div w:id="1414474546">
      <w:bodyDiv w:val="1"/>
      <w:marLeft w:val="0"/>
      <w:marRight w:val="0"/>
      <w:marTop w:val="0"/>
      <w:marBottom w:val="0"/>
      <w:divBdr>
        <w:top w:val="none" w:sz="0" w:space="0" w:color="auto"/>
        <w:left w:val="none" w:sz="0" w:space="0" w:color="auto"/>
        <w:bottom w:val="none" w:sz="0" w:space="0" w:color="auto"/>
        <w:right w:val="none" w:sz="0" w:space="0" w:color="auto"/>
      </w:divBdr>
    </w:div>
    <w:div w:id="1421751594">
      <w:bodyDiv w:val="1"/>
      <w:marLeft w:val="0"/>
      <w:marRight w:val="0"/>
      <w:marTop w:val="0"/>
      <w:marBottom w:val="0"/>
      <w:divBdr>
        <w:top w:val="none" w:sz="0" w:space="0" w:color="auto"/>
        <w:left w:val="none" w:sz="0" w:space="0" w:color="auto"/>
        <w:bottom w:val="none" w:sz="0" w:space="0" w:color="auto"/>
        <w:right w:val="none" w:sz="0" w:space="0" w:color="auto"/>
      </w:divBdr>
    </w:div>
    <w:div w:id="1544556127">
      <w:bodyDiv w:val="1"/>
      <w:marLeft w:val="0"/>
      <w:marRight w:val="0"/>
      <w:marTop w:val="0"/>
      <w:marBottom w:val="0"/>
      <w:divBdr>
        <w:top w:val="none" w:sz="0" w:space="0" w:color="auto"/>
        <w:left w:val="none" w:sz="0" w:space="0" w:color="auto"/>
        <w:bottom w:val="none" w:sz="0" w:space="0" w:color="auto"/>
        <w:right w:val="none" w:sz="0" w:space="0" w:color="auto"/>
      </w:divBdr>
    </w:div>
    <w:div w:id="1632175425">
      <w:bodyDiv w:val="1"/>
      <w:marLeft w:val="0"/>
      <w:marRight w:val="0"/>
      <w:marTop w:val="0"/>
      <w:marBottom w:val="0"/>
      <w:divBdr>
        <w:top w:val="none" w:sz="0" w:space="0" w:color="auto"/>
        <w:left w:val="none" w:sz="0" w:space="0" w:color="auto"/>
        <w:bottom w:val="none" w:sz="0" w:space="0" w:color="auto"/>
        <w:right w:val="none" w:sz="0" w:space="0" w:color="auto"/>
      </w:divBdr>
    </w:div>
    <w:div w:id="1655337549">
      <w:bodyDiv w:val="1"/>
      <w:marLeft w:val="0"/>
      <w:marRight w:val="0"/>
      <w:marTop w:val="0"/>
      <w:marBottom w:val="0"/>
      <w:divBdr>
        <w:top w:val="none" w:sz="0" w:space="0" w:color="auto"/>
        <w:left w:val="none" w:sz="0" w:space="0" w:color="auto"/>
        <w:bottom w:val="none" w:sz="0" w:space="0" w:color="auto"/>
        <w:right w:val="none" w:sz="0" w:space="0" w:color="auto"/>
      </w:divBdr>
    </w:div>
    <w:div w:id="1787116146">
      <w:bodyDiv w:val="1"/>
      <w:marLeft w:val="0"/>
      <w:marRight w:val="0"/>
      <w:marTop w:val="0"/>
      <w:marBottom w:val="0"/>
      <w:divBdr>
        <w:top w:val="none" w:sz="0" w:space="0" w:color="auto"/>
        <w:left w:val="none" w:sz="0" w:space="0" w:color="auto"/>
        <w:bottom w:val="none" w:sz="0" w:space="0" w:color="auto"/>
        <w:right w:val="none" w:sz="0" w:space="0" w:color="auto"/>
      </w:divBdr>
    </w:div>
    <w:div w:id="2004359749">
      <w:bodyDiv w:val="1"/>
      <w:marLeft w:val="0"/>
      <w:marRight w:val="0"/>
      <w:marTop w:val="0"/>
      <w:marBottom w:val="0"/>
      <w:divBdr>
        <w:top w:val="none" w:sz="0" w:space="0" w:color="auto"/>
        <w:left w:val="none" w:sz="0" w:space="0" w:color="auto"/>
        <w:bottom w:val="none" w:sz="0" w:space="0" w:color="auto"/>
        <w:right w:val="none" w:sz="0" w:space="0" w:color="auto"/>
      </w:divBdr>
    </w:div>
    <w:div w:id="2054190207">
      <w:bodyDiv w:val="1"/>
      <w:marLeft w:val="0"/>
      <w:marRight w:val="0"/>
      <w:marTop w:val="0"/>
      <w:marBottom w:val="0"/>
      <w:divBdr>
        <w:top w:val="none" w:sz="0" w:space="0" w:color="auto"/>
        <w:left w:val="none" w:sz="0" w:space="0" w:color="auto"/>
        <w:bottom w:val="none" w:sz="0" w:space="0" w:color="auto"/>
        <w:right w:val="none" w:sz="0" w:space="0" w:color="auto"/>
      </w:divBdr>
    </w:div>
    <w:div w:id="211605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E0AED-73BC-419A-9DD7-6D21B3DD0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Pages>
  <Words>404</Words>
  <Characters>2180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AMENDMENT NO</vt:lpstr>
    </vt:vector>
  </TitlesOfParts>
  <Company>PGCIL</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AMENDMENT NO</dc:title>
  <dc:subject/>
  <dc:creator>01160</dc:creator>
  <cp:keywords/>
  <cp:lastModifiedBy>Soumya Ranjan Mishra {सौम्‍य रंजन मिश्र}</cp:lastModifiedBy>
  <cp:revision>86</cp:revision>
  <cp:lastPrinted>2024-01-29T11:50:00Z</cp:lastPrinted>
  <dcterms:created xsi:type="dcterms:W3CDTF">2024-06-11T12:43:00Z</dcterms:created>
  <dcterms:modified xsi:type="dcterms:W3CDTF">2024-12-05T06:16:00Z</dcterms:modified>
</cp:coreProperties>
</file>